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5C2A94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2025年沈阳现代化都市圈职业院校技能大赛</w:t>
      </w:r>
    </w:p>
    <w:p w14:paraId="48BEE81C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基本技能实操赛题（三）</w:t>
      </w:r>
    </w:p>
    <w:p w14:paraId="483BC94D">
      <w:pPr>
        <w:numPr>
          <w:ilvl w:val="0"/>
          <w:numId w:val="1"/>
        </w:numPr>
        <w:ind w:firstLine="602" w:firstLineChars="200"/>
        <w:rPr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赛道名称：</w:t>
      </w:r>
      <w:r>
        <w:rPr>
          <w:rFonts w:hint="eastAsia"/>
          <w:sz w:val="30"/>
          <w:szCs w:val="30"/>
        </w:rPr>
        <w:t>康复治疗与护理</w:t>
      </w:r>
    </w:p>
    <w:p w14:paraId="74F36DE7">
      <w:pPr>
        <w:numPr>
          <w:ilvl w:val="0"/>
          <w:numId w:val="1"/>
        </w:numPr>
        <w:ind w:firstLine="602" w:firstLineChars="200"/>
        <w:rPr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组别：</w:t>
      </w:r>
      <w:r>
        <w:rPr>
          <w:rFonts w:hint="eastAsia"/>
          <w:sz w:val="30"/>
          <w:szCs w:val="30"/>
        </w:rPr>
        <w:t>中职组</w:t>
      </w:r>
    </w:p>
    <w:p w14:paraId="64AC2EA6">
      <w:pPr>
        <w:numPr>
          <w:ilvl w:val="0"/>
          <w:numId w:val="1"/>
        </w:numPr>
        <w:ind w:firstLine="602" w:firstLineChars="2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 xml:space="preserve">匹配专业: 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  <w:lang w:val="en-US" w:eastAsia="zh-CN"/>
        </w:rPr>
        <w:t>不限专业</w:t>
      </w:r>
    </w:p>
    <w:p w14:paraId="014C48E8">
      <w:pPr>
        <w:numPr>
          <w:ilvl w:val="0"/>
          <w:numId w:val="1"/>
        </w:numPr>
        <w:ind w:firstLine="602" w:firstLineChars="2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技能标准：</w:t>
      </w:r>
    </w:p>
    <w:p w14:paraId="12F749E9">
      <w:pPr>
        <w:ind w:firstLine="602" w:firstLineChars="2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（一）规范熟练的康复评定能力</w:t>
      </w:r>
    </w:p>
    <w:p w14:paraId="512AD77F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能够独立、规范地完成对特定功能障碍（如关节活动度、肌力、平衡功能等）的基础评估，并准确记录与分析结果。</w:t>
      </w:r>
    </w:p>
    <w:p w14:paraId="7C851C4C">
      <w:pPr>
        <w:ind w:firstLine="602" w:firstLineChars="2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（二）精准有效的康复治疗技术操作能力</w:t>
      </w:r>
    </w:p>
    <w:p w14:paraId="254FBFDA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能根据设定的康复目标，正确、安全、有效地实施一项或多项核心康复治疗技术。如关节松动术、软组织牵伸技术、肌力训练、平衡训练等，且操作步骤清晰、连贯，手法、力度、节奏、方向符合技术规范。</w:t>
      </w:r>
    </w:p>
    <w:p w14:paraId="570EB793">
      <w:pPr>
        <w:ind w:firstLine="602" w:firstLineChars="2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（三）良好的人文关怀与医患沟通能力</w:t>
      </w:r>
    </w:p>
    <w:p w14:paraId="050CE357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在整个操作过程中，展现出尊重患者、富有同情心的职业素养，并能进行清晰、有效的沟通。能适时给予患者鼓励，并进行简单的家庭康复指导或健康教育。</w:t>
      </w:r>
    </w:p>
    <w:p w14:paraId="28943D73">
      <w:pPr>
        <w:ind w:firstLine="602" w:firstLineChars="2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（四）严谨的安全意识与职业伦理素养</w:t>
      </w:r>
    </w:p>
    <w:p w14:paraId="292FA4B3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具备强烈的医疗安全意识和基本的职业伦理观念，能识别潜在风险并采取防范措施。能识别操作中可能的风险（如跌倒、过度疼痛、肌肉拉伤等），并采取有效的预防措施（如治疗床刹车、地面防滑、明确禁忌症等）。</w:t>
      </w:r>
    </w:p>
    <w:p w14:paraId="6EE730CD">
      <w:pPr>
        <w:numPr>
          <w:ilvl w:val="0"/>
          <w:numId w:val="1"/>
        </w:numPr>
        <w:ind w:firstLine="602" w:firstLineChars="2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技能内容及要求：（4名选手需要在20分钟之内完成）</w:t>
      </w:r>
    </w:p>
    <w:p w14:paraId="6FADE2A7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任务一：下肢关节关节活动度的测量</w:t>
      </w:r>
    </w:p>
    <w:p w14:paraId="60C4D16F">
      <w:pPr>
        <w:widowControl/>
        <w:ind w:firstLine="600" w:firstLineChars="200"/>
        <w:jc w:val="left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1号</w:t>
      </w:r>
      <w:r>
        <w:rPr>
          <w:rFonts w:hint="eastAsia"/>
          <w:sz w:val="30"/>
          <w:szCs w:val="30"/>
        </w:rPr>
        <w:t>选手在5分钟之内独立完成以下操作：患者张伟，男性，29岁，1周前在仓库搬运货物时不慎滑倒，左侧下肢扭转着地，当即出现左髋、左膝、左踝疼痛及活动受限，无皮肤破损及开放性伤口。伤后口服止痛药并休息，疼痛有所缓解，但目前行走时左下肢不敢用力，需要你进行下肢关节活动功能测量。</w:t>
      </w:r>
    </w:p>
    <w:p w14:paraId="122F4F5C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任务要求：</w:t>
      </w:r>
    </w:p>
    <w:p w14:paraId="5064BBF6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1.髋关节活动度测量</w:t>
      </w:r>
    </w:p>
    <w:p w14:paraId="28584E64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2.膝关节活动度测量</w:t>
      </w:r>
    </w:p>
    <w:p w14:paraId="7463C169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3.踝关节活动度测量</w:t>
      </w:r>
    </w:p>
    <w:p w14:paraId="73C1BAE6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任务二：下肢主要肌肉的徒手肌力评定</w:t>
      </w:r>
    </w:p>
    <w:p w14:paraId="5CF6F1BF">
      <w:pPr>
        <w:widowControl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  <w:lang w:val="en-US" w:eastAsia="zh-CN"/>
        </w:rPr>
        <w:t xml:space="preserve">   2号</w:t>
      </w:r>
      <w:r>
        <w:rPr>
          <w:rFonts w:hint="eastAsia"/>
          <w:sz w:val="30"/>
          <w:szCs w:val="30"/>
        </w:rPr>
        <w:t>选手在5分钟之内独立完成以下操作：患者女性，30岁，1个月前因车祸导致左下肢股骨干下段粉碎性骨折，手术后现已拆除外固定架。患者目前左大腿无力明显，无法自主抬膝，左下肢负重时疼痛。需要你为患者给进行下肢徒手肌力检查，判断下肢功能障碍的程度。</w:t>
      </w:r>
    </w:p>
    <w:p w14:paraId="77C41475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任务要求：</w:t>
      </w:r>
    </w:p>
    <w:p w14:paraId="09FA469A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通过下列检查，判断下肢功能障碍的程度</w:t>
      </w:r>
    </w:p>
    <w:p w14:paraId="67639EA4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1.髋关节前屈</w:t>
      </w:r>
    </w:p>
    <w:p w14:paraId="33B299E1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2.髋关节后伸</w:t>
      </w:r>
    </w:p>
    <w:p w14:paraId="4299AA18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3.髋关节外展</w:t>
      </w:r>
    </w:p>
    <w:p w14:paraId="491CDD3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4.髋关节内收</w:t>
      </w:r>
    </w:p>
    <w:p w14:paraId="7E1A463E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5.髋关节内旋</w:t>
      </w:r>
    </w:p>
    <w:p w14:paraId="638615EE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6.髋关节外旋</w:t>
      </w:r>
    </w:p>
    <w:p w14:paraId="0A6C5520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7.膝关节屈曲</w:t>
      </w:r>
    </w:p>
    <w:p w14:paraId="6927BBF3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8.膝关节伸展</w:t>
      </w:r>
    </w:p>
    <w:p w14:paraId="7685F18F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9.踝关节跖屈</w:t>
      </w:r>
    </w:p>
    <w:p w14:paraId="3F677B4C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10.踝关节背屈及足内翻</w:t>
      </w:r>
    </w:p>
    <w:p w14:paraId="5D8752D0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11.足内翻</w:t>
      </w:r>
    </w:p>
    <w:p w14:paraId="4A1D1039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12.足外翻</w:t>
      </w:r>
    </w:p>
    <w:p w14:paraId="4CA68E15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任务三：非平衡协调运动评定</w:t>
      </w:r>
    </w:p>
    <w:p w14:paraId="38F71DCC">
      <w:pPr>
        <w:widowControl/>
        <w:ind w:firstLine="600" w:firstLineChars="200"/>
        <w:jc w:val="left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3号</w:t>
      </w:r>
      <w:r>
        <w:rPr>
          <w:rFonts w:hint="eastAsia"/>
          <w:sz w:val="30"/>
          <w:szCs w:val="30"/>
        </w:rPr>
        <w:t>选手在5分钟之内独立完成以下操作：患者男性，45岁，3个月前因“脑外伤”入院治疗，目前神志清楚，生命体征平稳，遗留双侧肢体协调性障碍，表现为手部动作笨拙、指物不准，行走时步态不稳但可独立站立。你需要为患者进行非平衡性协调运动检查，评估身体不在直立位时静态和动态的成分。</w:t>
      </w:r>
    </w:p>
    <w:p w14:paraId="37A4995B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任务要求：</w:t>
      </w:r>
    </w:p>
    <w:p w14:paraId="7B8EE8E4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通过下列检查，进行评定</w:t>
      </w:r>
    </w:p>
    <w:p w14:paraId="5CC073F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1.指鼻试验</w:t>
      </w:r>
    </w:p>
    <w:p w14:paraId="273A3DCF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2.指-指试验</w:t>
      </w:r>
    </w:p>
    <w:p w14:paraId="7ED829C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3.示指对指试验</w:t>
      </w:r>
    </w:p>
    <w:p w14:paraId="2BE3DAB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4.拇指对指试验</w:t>
      </w:r>
    </w:p>
    <w:p w14:paraId="69F3C72F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5.指鼻和指他人指试验</w:t>
      </w:r>
    </w:p>
    <w:p w14:paraId="5B352328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6.抓握试验</w:t>
      </w:r>
    </w:p>
    <w:p w14:paraId="4FEE104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7.轮替试验</w:t>
      </w:r>
    </w:p>
    <w:p w14:paraId="52D2F459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8.反跳试验</w:t>
      </w:r>
    </w:p>
    <w:p w14:paraId="76539F4B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9.拍膝试验</w:t>
      </w:r>
    </w:p>
    <w:p w14:paraId="3EC7BBC6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10.拍地试验</w:t>
      </w:r>
    </w:p>
    <w:p w14:paraId="2C9A416C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11.跟-膝-胫试验</w:t>
      </w:r>
    </w:p>
    <w:p w14:paraId="4160944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任务四：偏瘫患者床上活动训练</w:t>
      </w:r>
    </w:p>
    <w:p w14:paraId="357A3FFB">
      <w:pPr>
        <w:ind w:firstLine="600" w:firstLineChars="200"/>
        <w:rPr>
          <w:sz w:val="30"/>
          <w:szCs w:val="30"/>
        </w:rPr>
      </w:pP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4号</w:t>
      </w:r>
      <w:r>
        <w:rPr>
          <w:rFonts w:hint="eastAsia"/>
          <w:sz w:val="30"/>
          <w:szCs w:val="30"/>
        </w:rPr>
        <w:t>选手在5分钟之内独立完成以下操作：患者刘艳，女性，50岁，10天前因“脑栓塞”入院治疗，诊断为右侧偏瘫。目前神志清楚，生命体征平稳，右侧肢体肌力3级，左侧肢体肌力正常。患者可尝试自主向健侧翻身但动作不连贯，患侧肢体能主动抬离床面但活动范围有限，日常生活部分依赖他人。需要你为患者进行床上肢体运动治疗。</w:t>
      </w:r>
    </w:p>
    <w:p w14:paraId="40F20E50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任务要求</w:t>
      </w:r>
    </w:p>
    <w:p w14:paraId="50994E78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1.翻身训练</w:t>
      </w:r>
    </w:p>
    <w:p w14:paraId="617E19D7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2.患侧上肢训练</w:t>
      </w:r>
    </w:p>
    <w:p w14:paraId="3C871D1D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3.患侧下肢训练</w:t>
      </w:r>
    </w:p>
    <w:p w14:paraId="1FA6B0E9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4.桥式运动</w:t>
      </w:r>
    </w:p>
    <w:p w14:paraId="195E4F21">
      <w:pPr>
        <w:numPr>
          <w:ilvl w:val="0"/>
          <w:numId w:val="1"/>
        </w:num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评分细则</w:t>
      </w:r>
    </w:p>
    <w:p w14:paraId="43304C3D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任务一：下肢关节关节活动度的测量（25分）</w:t>
      </w:r>
    </w:p>
    <w:p w14:paraId="5E52801A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1.髋关节活动度(8分)：被检测者取测量体位，量角器摆放位置，操作时注意事项。</w:t>
      </w:r>
    </w:p>
    <w:p w14:paraId="3C89D3F4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2.膝关节活动度（5分）:被检测者取测量体位，量角器摆放位置，操作时注意事项。</w:t>
      </w:r>
    </w:p>
    <w:p w14:paraId="170C25C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3.踝关节活动度（7分）：被检测者取测量体位，量角器摆放位置，操作时注意事项。</w:t>
      </w:r>
    </w:p>
    <w:p w14:paraId="420A8EB8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4.综合评价(5分)：能正确完成3个关节活动度的测量，测量数值准确。</w:t>
      </w:r>
    </w:p>
    <w:p w14:paraId="52755ADB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任务二：下肢主要肌肉的徒手肌力评定（25分）</w:t>
      </w:r>
    </w:p>
    <w:p w14:paraId="09E99485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被检测者主动肌、固定位置、评定时去重力体位转换</w:t>
      </w:r>
    </w:p>
    <w:p w14:paraId="3C984CA7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1.髋关节前屈（2分）：</w:t>
      </w:r>
    </w:p>
    <w:p w14:paraId="38243C88">
      <w:pPr>
        <w:ind w:firstLine="450" w:firstLineChars="15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2.髋关节后伸（2分）</w:t>
      </w:r>
    </w:p>
    <w:p w14:paraId="68C06C37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3.髋关节外展（2分）</w:t>
      </w:r>
    </w:p>
    <w:p w14:paraId="67A04747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4.髋关节内收（2分）</w:t>
      </w:r>
    </w:p>
    <w:p w14:paraId="58CE1826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5.髋关节内旋（2分）</w:t>
      </w:r>
    </w:p>
    <w:p w14:paraId="0BA07F78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6.髋关节外旋（2分）</w:t>
      </w:r>
    </w:p>
    <w:p w14:paraId="7333FCBB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7.膝关节屈曲（1分）</w:t>
      </w:r>
    </w:p>
    <w:p w14:paraId="4CBF57E9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8.膝关节伸展（1分）</w:t>
      </w:r>
    </w:p>
    <w:p w14:paraId="3B79B3B5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9.踝关节跖屈（2分）</w:t>
      </w:r>
    </w:p>
    <w:p w14:paraId="3C9A2FB0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10.踝关节背屈及足内翻（2分）</w:t>
      </w:r>
    </w:p>
    <w:p w14:paraId="10B89985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11.足内翻（2分）</w:t>
      </w:r>
    </w:p>
    <w:p w14:paraId="4B219CDB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12.足外翻（2分）</w:t>
      </w:r>
    </w:p>
    <w:p w14:paraId="23641340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13.综合评价（3分）：能够正确完成受检肌肉肌力检查，检测时固定位置和施加阻力位置正确，去重力体位转换正确。</w:t>
      </w:r>
      <w:r>
        <w:rPr>
          <w:sz w:val="30"/>
          <w:szCs w:val="30"/>
        </w:rPr>
        <w:t xml:space="preserve"> </w:t>
      </w:r>
    </w:p>
    <w:p w14:paraId="5175952C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任务三：非平衡协调运动评定（25分）</w:t>
      </w:r>
    </w:p>
    <w:p w14:paraId="4B0D668D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1.指鼻试验（2）</w:t>
      </w:r>
    </w:p>
    <w:p w14:paraId="1D02F3C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2.指-指试验（2）</w:t>
      </w:r>
    </w:p>
    <w:p w14:paraId="017B66A5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3.示指对指试验（2）</w:t>
      </w:r>
    </w:p>
    <w:p w14:paraId="574A03C3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4.拇指对指试验（2）</w:t>
      </w:r>
    </w:p>
    <w:p w14:paraId="261A0D59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5.指鼻和指他人指试验（2）</w:t>
      </w:r>
    </w:p>
    <w:p w14:paraId="09030C4C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6.抓握试验（2）</w:t>
      </w:r>
    </w:p>
    <w:p w14:paraId="27E678DA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7.轮替试验（2）</w:t>
      </w:r>
    </w:p>
    <w:p w14:paraId="31A6748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8.反跳试验（2）</w:t>
      </w:r>
    </w:p>
    <w:p w14:paraId="292B3928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9.拍膝试验（2）</w:t>
      </w:r>
    </w:p>
    <w:p w14:paraId="61B10EFB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10.拍地试验（2）</w:t>
      </w:r>
    </w:p>
    <w:p w14:paraId="2F5B6D66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11.跟-膝-胫试验（2）</w:t>
      </w:r>
    </w:p>
    <w:p w14:paraId="7EF7CA7E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12.综合评价（3分）：能够正确指导被检测者完成活动。能够进行正确的评分。</w:t>
      </w:r>
    </w:p>
    <w:p w14:paraId="38DA2D43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任务四：偏瘫患者床上活动训练（25分）</w:t>
      </w:r>
    </w:p>
    <w:p w14:paraId="16FC3B84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1.翻身训练（5分）：</w:t>
      </w:r>
    </w:p>
    <w:p w14:paraId="1B0B13A9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2.患侧上肢训练（5分）：</w:t>
      </w:r>
    </w:p>
    <w:p w14:paraId="44DDC404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3.患侧下肢训练（6分）：</w:t>
      </w:r>
    </w:p>
    <w:p w14:paraId="19211FA8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4.桥式运动（5分）：</w:t>
      </w:r>
    </w:p>
    <w:p w14:paraId="0B45F560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5.综合评价（4分）：能够正确指导被检测者完成活动并进行有效训练。</w:t>
      </w:r>
    </w:p>
    <w:p w14:paraId="19D95714">
      <w:pPr>
        <w:numPr>
          <w:ilvl w:val="0"/>
          <w:numId w:val="1"/>
        </w:num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设施设备清单</w:t>
      </w:r>
    </w:p>
    <w:tbl>
      <w:tblPr>
        <w:tblStyle w:val="4"/>
        <w:tblW w:w="0" w:type="auto"/>
        <w:tblInd w:w="1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2179"/>
        <w:gridCol w:w="3261"/>
        <w:gridCol w:w="850"/>
        <w:gridCol w:w="901"/>
      </w:tblGrid>
      <w:tr w14:paraId="29EC9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00" w:type="dxa"/>
            <w:vAlign w:val="center"/>
          </w:tcPr>
          <w:p w14:paraId="393B318E">
            <w:pPr>
              <w:pStyle w:val="6"/>
              <w:spacing w:line="320" w:lineRule="exact"/>
              <w:jc w:val="center"/>
              <w:rPr>
                <w:rFonts w:hint="eastAsia" w:ascii="黑体" w:hAnsi="黑体" w:eastAsia="黑体"/>
                <w:b/>
                <w:sz w:val="28"/>
              </w:rPr>
            </w:pPr>
            <w:r>
              <w:rPr>
                <w:rFonts w:hint="eastAsia" w:ascii="黑体" w:hAnsi="黑体" w:eastAsia="黑体"/>
                <w:b/>
                <w:sz w:val="28"/>
              </w:rPr>
              <w:t>序号</w:t>
            </w:r>
          </w:p>
        </w:tc>
        <w:tc>
          <w:tcPr>
            <w:tcW w:w="2179" w:type="dxa"/>
            <w:vAlign w:val="center"/>
          </w:tcPr>
          <w:p w14:paraId="5A786A04">
            <w:pPr>
              <w:pStyle w:val="6"/>
              <w:spacing w:line="320" w:lineRule="exact"/>
              <w:jc w:val="center"/>
              <w:rPr>
                <w:rFonts w:hint="eastAsia" w:ascii="黑体" w:hAnsi="黑体" w:eastAsia="黑体"/>
                <w:b/>
                <w:sz w:val="28"/>
              </w:rPr>
            </w:pPr>
            <w:r>
              <w:rPr>
                <w:rFonts w:hint="eastAsia" w:ascii="黑体" w:hAnsi="黑体" w:eastAsia="黑体"/>
                <w:b/>
                <w:sz w:val="28"/>
                <w:lang w:eastAsia="zh-CN"/>
              </w:rPr>
              <w:t>硬件</w:t>
            </w:r>
            <w:r>
              <w:rPr>
                <w:rFonts w:ascii="黑体" w:hAnsi="黑体" w:eastAsia="黑体"/>
                <w:b/>
                <w:sz w:val="28"/>
              </w:rPr>
              <w:t>名称</w:t>
            </w:r>
          </w:p>
        </w:tc>
        <w:tc>
          <w:tcPr>
            <w:tcW w:w="3261" w:type="dxa"/>
            <w:vAlign w:val="center"/>
          </w:tcPr>
          <w:p w14:paraId="6670F555">
            <w:pPr>
              <w:pStyle w:val="6"/>
              <w:spacing w:line="320" w:lineRule="exact"/>
              <w:jc w:val="center"/>
              <w:rPr>
                <w:rFonts w:hint="eastAsia" w:ascii="黑体" w:hAnsi="黑体" w:eastAsia="黑体"/>
                <w:b/>
                <w:sz w:val="28"/>
              </w:rPr>
            </w:pPr>
            <w:r>
              <w:rPr>
                <w:rFonts w:hint="eastAsia" w:ascii="黑体" w:hAnsi="黑体" w:eastAsia="黑体"/>
                <w:b/>
                <w:sz w:val="28"/>
                <w:lang w:eastAsia="zh-CN"/>
              </w:rPr>
              <w:t>参数</w:t>
            </w:r>
          </w:p>
        </w:tc>
        <w:tc>
          <w:tcPr>
            <w:tcW w:w="850" w:type="dxa"/>
            <w:vAlign w:val="center"/>
          </w:tcPr>
          <w:p w14:paraId="2EA4D2E5">
            <w:pPr>
              <w:pStyle w:val="6"/>
              <w:spacing w:line="320" w:lineRule="exact"/>
              <w:jc w:val="center"/>
              <w:rPr>
                <w:rFonts w:hint="eastAsia" w:ascii="黑体" w:hAnsi="黑体" w:eastAsia="黑体"/>
                <w:b/>
                <w:sz w:val="28"/>
              </w:rPr>
            </w:pPr>
            <w:r>
              <w:rPr>
                <w:rFonts w:ascii="黑体" w:hAnsi="黑体" w:eastAsia="黑体"/>
                <w:b/>
                <w:sz w:val="28"/>
              </w:rPr>
              <w:t>单位</w:t>
            </w:r>
          </w:p>
        </w:tc>
        <w:tc>
          <w:tcPr>
            <w:tcW w:w="901" w:type="dxa"/>
            <w:vAlign w:val="center"/>
          </w:tcPr>
          <w:p w14:paraId="53298DEA">
            <w:pPr>
              <w:pStyle w:val="6"/>
              <w:spacing w:line="320" w:lineRule="exact"/>
              <w:jc w:val="center"/>
              <w:rPr>
                <w:rFonts w:hint="eastAsia" w:ascii="黑体" w:hAnsi="黑体" w:eastAsia="黑体"/>
                <w:b/>
                <w:sz w:val="28"/>
              </w:rPr>
            </w:pPr>
            <w:r>
              <w:rPr>
                <w:rFonts w:ascii="黑体" w:hAnsi="黑体" w:eastAsia="黑体"/>
                <w:b/>
                <w:sz w:val="28"/>
              </w:rPr>
              <w:t>数量</w:t>
            </w:r>
          </w:p>
        </w:tc>
      </w:tr>
      <w:tr w14:paraId="7C699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00" w:type="dxa"/>
            <w:vAlign w:val="center"/>
          </w:tcPr>
          <w:p w14:paraId="6071E0FB"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2179" w:type="dxa"/>
            <w:vAlign w:val="center"/>
          </w:tcPr>
          <w:p w14:paraId="76C56621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治疗床</w:t>
            </w:r>
          </w:p>
        </w:tc>
        <w:tc>
          <w:tcPr>
            <w:tcW w:w="3261" w:type="dxa"/>
            <w:vAlign w:val="center"/>
          </w:tcPr>
          <w:p w14:paraId="1807F8E7">
            <w:pPr>
              <w:pStyle w:val="6"/>
              <w:spacing w:line="320" w:lineRule="exact"/>
              <w:jc w:val="center"/>
              <w:rPr>
                <w:rFonts w:hint="eastAsia"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9186B67">
            <w:pPr>
              <w:pStyle w:val="6"/>
              <w:spacing w:line="320" w:lineRule="exact"/>
              <w:ind w:left="1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张</w:t>
            </w:r>
          </w:p>
        </w:tc>
        <w:tc>
          <w:tcPr>
            <w:tcW w:w="901" w:type="dxa"/>
            <w:vAlign w:val="center"/>
          </w:tcPr>
          <w:p w14:paraId="4589BAAF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04EEC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00" w:type="dxa"/>
          </w:tcPr>
          <w:p w14:paraId="0339EADB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179" w:type="dxa"/>
          </w:tcPr>
          <w:p w14:paraId="0BC655CE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PT凳</w:t>
            </w:r>
          </w:p>
        </w:tc>
        <w:tc>
          <w:tcPr>
            <w:tcW w:w="3261" w:type="dxa"/>
          </w:tcPr>
          <w:p w14:paraId="56752179">
            <w:pPr>
              <w:pStyle w:val="6"/>
              <w:spacing w:line="320" w:lineRule="exact"/>
              <w:jc w:val="center"/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14:paraId="128C2B1A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01" w:type="dxa"/>
          </w:tcPr>
          <w:p w14:paraId="3EFBB85C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789FC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00" w:type="dxa"/>
          </w:tcPr>
          <w:p w14:paraId="10AFECE3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179" w:type="dxa"/>
          </w:tcPr>
          <w:p w14:paraId="0AF217B4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轮椅</w:t>
            </w:r>
          </w:p>
        </w:tc>
        <w:tc>
          <w:tcPr>
            <w:tcW w:w="3261" w:type="dxa"/>
          </w:tcPr>
          <w:p w14:paraId="042986C1">
            <w:pPr>
              <w:pStyle w:val="6"/>
              <w:spacing w:line="320" w:lineRule="exact"/>
              <w:jc w:val="center"/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14:paraId="3D2BEF64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01" w:type="dxa"/>
          </w:tcPr>
          <w:p w14:paraId="3F3ED284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365EA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100" w:type="dxa"/>
          </w:tcPr>
          <w:p w14:paraId="79F40908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179" w:type="dxa"/>
          </w:tcPr>
          <w:p w14:paraId="1DD7B487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关节活动度测量尺</w:t>
            </w:r>
          </w:p>
        </w:tc>
        <w:tc>
          <w:tcPr>
            <w:tcW w:w="3261" w:type="dxa"/>
          </w:tcPr>
          <w:p w14:paraId="4599A085">
            <w:pPr>
              <w:pStyle w:val="6"/>
              <w:spacing w:line="320" w:lineRule="exact"/>
              <w:jc w:val="center"/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14:paraId="63C5FA48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901" w:type="dxa"/>
          </w:tcPr>
          <w:p w14:paraId="7E3AEB6E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5BFB4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</w:trPr>
        <w:tc>
          <w:tcPr>
            <w:tcW w:w="1100" w:type="dxa"/>
          </w:tcPr>
          <w:p w14:paraId="24AD6E2C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79" w:type="dxa"/>
          </w:tcPr>
          <w:p w14:paraId="13259DE0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枕头</w:t>
            </w:r>
          </w:p>
        </w:tc>
        <w:tc>
          <w:tcPr>
            <w:tcW w:w="3261" w:type="dxa"/>
          </w:tcPr>
          <w:p w14:paraId="5849F543">
            <w:pPr>
              <w:pStyle w:val="6"/>
              <w:spacing w:line="320" w:lineRule="exact"/>
              <w:jc w:val="center"/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14:paraId="17C85E97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01" w:type="dxa"/>
          </w:tcPr>
          <w:p w14:paraId="121D3FAF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16</w:t>
            </w:r>
          </w:p>
        </w:tc>
      </w:tr>
    </w:tbl>
    <w:p w14:paraId="7A62C15F">
      <w:pPr>
        <w:rPr>
          <w:sz w:val="30"/>
          <w:szCs w:val="30"/>
        </w:rPr>
      </w:pPr>
    </w:p>
    <w:p w14:paraId="4BCC13D2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568B8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297C46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0297C46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874522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74EB3D"/>
    <w:multiLevelType w:val="singleLevel"/>
    <w:tmpl w:val="D374EB3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DF205A"/>
    <w:rsid w:val="000F2241"/>
    <w:rsid w:val="001A3CBD"/>
    <w:rsid w:val="005E5474"/>
    <w:rsid w:val="08F52116"/>
    <w:rsid w:val="27DF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Paragraph"/>
    <w:basedOn w:val="1"/>
    <w:qFormat/>
    <w:uiPriority w:val="1"/>
    <w:pPr>
      <w:jc w:val="left"/>
    </w:pPr>
    <w:rPr>
      <w:rFonts w:ascii="Calibri" w:hAnsi="Calibri"/>
      <w:kern w:val="0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1989</Words>
  <Characters>2084</Characters>
  <Lines>15</Lines>
  <Paragraphs>4</Paragraphs>
  <TotalTime>3</TotalTime>
  <ScaleCrop>false</ScaleCrop>
  <LinksUpToDate>false</LinksUpToDate>
  <CharactersWithSpaces>2090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2025-10-11T13:52:00Z</dcterms:created>
  <dc:creator>C</dc:creator>
  <cp:lastModifiedBy>翠翠</cp:lastModifiedBy>
  <dcterms:modified xsi:type="dcterms:W3CDTF">2025-10-13T12:25:35Z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727D1F77F01946A3A541E36DFD160775_11</vt:lpwstr>
  </property>
  <property fmtid="{D5CDD505-2E9C-101B-9397-08002B2CF9AE}" pid="4" name="KSOTemplateDocerSaveRecord">
    <vt:lpwstr>eyJoZGlkIjoiYTJkNmZiNjg0NGUxMDU4ZWRmY2NiMGRmMTQ4ZWIxNDUiLCJ1c2VySWQiOiI0NzI4NDAzMjAifQ==</vt:lpwstr>
  </property>
</Properties>
</file>