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F6" w:rsidRDefault="000F1AE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6"/>
          <w:szCs w:val="44"/>
        </w:rPr>
      </w:pPr>
      <w:r>
        <w:rPr>
          <w:rFonts w:ascii="黑体" w:eastAsia="黑体" w:hAnsi="黑体"/>
          <w:b/>
          <w:sz w:val="36"/>
          <w:szCs w:val="44"/>
        </w:rPr>
        <w:t>20</w:t>
      </w:r>
      <w:r>
        <w:rPr>
          <w:rFonts w:ascii="黑体" w:eastAsia="黑体" w:hAnsi="黑体" w:hint="eastAsia"/>
          <w:b/>
          <w:sz w:val="36"/>
          <w:szCs w:val="44"/>
        </w:rPr>
        <w:t>20</w:t>
      </w:r>
      <w:r>
        <w:rPr>
          <w:rFonts w:ascii="黑体" w:eastAsia="黑体" w:hAnsi="黑体" w:cs="宋体" w:hint="eastAsia"/>
          <w:b/>
          <w:sz w:val="36"/>
          <w:szCs w:val="44"/>
        </w:rPr>
        <w:t>年沈阳职业院校技能大赛</w:t>
      </w:r>
    </w:p>
    <w:p w:rsidR="003937F6" w:rsidRDefault="000F1AE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6"/>
          <w:szCs w:val="44"/>
        </w:rPr>
      </w:pPr>
      <w:r>
        <w:rPr>
          <w:rFonts w:ascii="黑体" w:eastAsia="黑体" w:hAnsi="黑体" w:hint="eastAsia"/>
          <w:b/>
          <w:sz w:val="36"/>
          <w:szCs w:val="44"/>
        </w:rPr>
        <w:t>中职</w:t>
      </w:r>
      <w:r w:rsidR="000F16D8">
        <w:rPr>
          <w:rFonts w:ascii="黑体" w:eastAsia="黑体" w:hAnsi="黑体" w:hint="eastAsia"/>
          <w:b/>
          <w:bCs/>
          <w:sz w:val="36"/>
          <w:szCs w:val="36"/>
        </w:rPr>
        <w:t>学生组</w:t>
      </w:r>
      <w:r>
        <w:rPr>
          <w:rFonts w:ascii="黑体" w:eastAsia="黑体" w:hAnsi="黑体" w:hint="eastAsia"/>
          <w:b/>
          <w:sz w:val="36"/>
          <w:szCs w:val="44"/>
        </w:rPr>
        <w:t>“</w:t>
      </w:r>
      <w:r>
        <w:rPr>
          <w:rFonts w:ascii="黑体" w:eastAsia="黑体" w:hAnsi="黑体" w:hint="eastAsia"/>
          <w:b/>
          <w:bCs/>
          <w:sz w:val="36"/>
          <w:szCs w:val="36"/>
        </w:rPr>
        <w:t>中国舞表演</w:t>
      </w:r>
      <w:r>
        <w:rPr>
          <w:rFonts w:ascii="黑体" w:eastAsia="黑体" w:hAnsi="黑体" w:cs="宋体" w:hint="eastAsia"/>
          <w:b/>
          <w:sz w:val="36"/>
          <w:szCs w:val="44"/>
        </w:rPr>
        <w:t>”赛项规程</w:t>
      </w:r>
    </w:p>
    <w:p w:rsidR="003937F6" w:rsidRDefault="003937F6">
      <w:pPr>
        <w:pStyle w:val="3"/>
        <w:keepNext w:val="0"/>
        <w:keepLines w:val="0"/>
        <w:adjustRightInd w:val="0"/>
        <w:snapToGrid w:val="0"/>
        <w:spacing w:before="0" w:after="0" w:line="540" w:lineRule="exact"/>
        <w:ind w:firstLineChars="200" w:firstLine="562"/>
        <w:jc w:val="left"/>
        <w:rPr>
          <w:rFonts w:ascii="仿宋_GB2312" w:eastAsia="仿宋_GB2312" w:hAnsi="黑体" w:cs="宋体"/>
          <w:bCs w:val="0"/>
          <w:kern w:val="0"/>
          <w:sz w:val="28"/>
          <w:szCs w:val="28"/>
        </w:rPr>
      </w:pP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一、赛项名称</w:t>
      </w:r>
    </w:p>
    <w:p w:rsidR="003937F6" w:rsidRDefault="000F1AE5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赛项编号：</w:t>
      </w:r>
      <w:r>
        <w:rPr>
          <w:rFonts w:ascii="仿宋_GB2312" w:eastAsia="仿宋_GB2312" w:hAnsi="仿宋" w:cs="宋体"/>
          <w:bCs/>
          <w:kern w:val="0"/>
          <w:sz w:val="28"/>
          <w:szCs w:val="28"/>
        </w:rPr>
        <w:t>ZZ</w:t>
      </w:r>
      <w:r w:rsidR="000F16D8">
        <w:rPr>
          <w:rFonts w:ascii="仿宋_GB2312" w:eastAsia="仿宋_GB2312" w:hAnsi="仿宋" w:cs="宋体"/>
          <w:bCs/>
          <w:kern w:val="0"/>
          <w:sz w:val="28"/>
          <w:szCs w:val="28"/>
        </w:rPr>
        <w:t>XS</w:t>
      </w:r>
      <w:r>
        <w:rPr>
          <w:rFonts w:ascii="仿宋_GB2312" w:eastAsia="仿宋_GB2312" w:hAnsi="仿宋" w:cs="宋体"/>
          <w:bCs/>
          <w:kern w:val="0"/>
          <w:sz w:val="28"/>
          <w:szCs w:val="28"/>
        </w:rPr>
        <w:t>-</w:t>
      </w:r>
      <w:r w:rsidR="000F16D8">
        <w:rPr>
          <w:rFonts w:ascii="仿宋_GB2312" w:eastAsia="仿宋_GB2312" w:hAnsi="仿宋" w:cs="宋体"/>
          <w:bCs/>
          <w:kern w:val="0"/>
          <w:sz w:val="28"/>
          <w:szCs w:val="28"/>
        </w:rPr>
        <w:t>20035</w:t>
      </w:r>
    </w:p>
    <w:p w:rsidR="003937F6" w:rsidRDefault="000F1AE5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赛项名称：艺术专业技能（中国舞表演）</w:t>
      </w:r>
    </w:p>
    <w:p w:rsidR="003937F6" w:rsidRDefault="000F1AE5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赛项组别：中职组</w:t>
      </w:r>
    </w:p>
    <w:p w:rsidR="003937F6" w:rsidRDefault="000F1AE5">
      <w:pPr>
        <w:spacing w:line="480" w:lineRule="exact"/>
        <w:ind w:firstLine="570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赛项归属产业：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文化艺术</w:t>
      </w:r>
    </w:p>
    <w:p w:rsidR="003937F6" w:rsidRDefault="000F1AE5">
      <w:pPr>
        <w:numPr>
          <w:ilvl w:val="0"/>
          <w:numId w:val="1"/>
        </w:numPr>
        <w:spacing w:line="560" w:lineRule="atLeast"/>
        <w:ind w:firstLineChars="200" w:firstLine="562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竞赛目的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为弘扬“大国工匠”精神和落实国家职业教育改革实施方案的精神，紧贴</w:t>
      </w:r>
      <w:r>
        <w:rPr>
          <w:rFonts w:ascii="仿宋_GB2312" w:eastAsia="仿宋_GB2312" w:hAnsi="仿宋_GB2312" w:cs="仿宋_GB2312" w:hint="eastAsia"/>
          <w:sz w:val="28"/>
          <w:szCs w:val="28"/>
        </w:rPr>
        <w:t>舞蹈专业</w:t>
      </w:r>
      <w:r>
        <w:rPr>
          <w:rFonts w:ascii="仿宋_GB2312" w:eastAsia="仿宋_GB2312" w:hAnsi="仿宋_GB2312" w:cs="仿宋_GB2312" w:hint="eastAsia"/>
          <w:sz w:val="28"/>
          <w:szCs w:val="28"/>
        </w:rPr>
        <w:t>人才发展需要，以行业需求为导向、职业技能为核心，引导中等职业院校的专业建设与课程改革，促进</w:t>
      </w:r>
      <w:r>
        <w:rPr>
          <w:rFonts w:ascii="仿宋_GB2312" w:eastAsia="仿宋_GB2312" w:hAnsi="仿宋" w:hint="eastAsia"/>
          <w:sz w:val="28"/>
          <w:szCs w:val="28"/>
        </w:rPr>
        <w:t>中国舞表演</w:t>
      </w:r>
      <w:r>
        <w:rPr>
          <w:rFonts w:ascii="仿宋_GB2312" w:eastAsia="仿宋_GB2312" w:hAnsi="仿宋_GB2312" w:cs="仿宋_GB2312" w:hint="eastAsia"/>
          <w:sz w:val="28"/>
          <w:szCs w:val="28"/>
        </w:rPr>
        <w:t>中职人才的培养。</w:t>
      </w: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三、竞赛内容与时间</w:t>
      </w:r>
    </w:p>
    <w:p w:rsidR="003937F6" w:rsidRDefault="000F1AE5">
      <w:pPr>
        <w:spacing w:line="560" w:lineRule="atLeas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华文仿宋" w:cs="仿宋_GB2312"/>
          <w:sz w:val="28"/>
          <w:szCs w:val="28"/>
        </w:rPr>
        <w:t xml:space="preserve">  </w:t>
      </w:r>
      <w:r>
        <w:rPr>
          <w:rFonts w:ascii="仿宋_GB2312" w:eastAsia="仿宋_GB2312" w:hAnsi="华文仿宋" w:cs="仿宋_GB2312" w:hint="eastAsia"/>
          <w:sz w:val="28"/>
          <w:szCs w:val="28"/>
        </w:rPr>
        <w:t>本赛项为个人项目，参赛表演形式为</w:t>
      </w:r>
      <w:r>
        <w:rPr>
          <w:rFonts w:ascii="仿宋_GB2312" w:eastAsia="仿宋_GB2312" w:hAnsi="宋体" w:hint="eastAsia"/>
          <w:sz w:val="28"/>
          <w:szCs w:val="28"/>
        </w:rPr>
        <w:t>独舞。中国舞表演舞种为中国民族民间舞或中国古典舞。</w:t>
      </w:r>
      <w:r>
        <w:rPr>
          <w:rFonts w:ascii="仿宋_GB2312" w:eastAsia="仿宋_GB2312" w:hAnsi="华文仿宋" w:cs="仿宋_GB2312" w:hint="eastAsia"/>
          <w:sz w:val="28"/>
          <w:szCs w:val="28"/>
        </w:rPr>
        <w:t>比赛内容包括专业技能展示和专业拓展能力考察。比赛分两轮进行。</w:t>
      </w:r>
    </w:p>
    <w:p w:rsidR="003937F6" w:rsidRDefault="000F1AE5">
      <w:pPr>
        <w:spacing w:line="56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第一轮比赛（全体选手参加）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剧目片断表演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自选中国舞剧目片段一个，现场表演。时间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秒至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分钟。重点考察选手的舞蹈表现和舞台实践能力。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剧目片断</w:t>
      </w:r>
      <w:r>
        <w:rPr>
          <w:rFonts w:ascii="仿宋_GB2312" w:eastAsia="仿宋_GB2312" w:hAnsi="仿宋_GB2312" w:cs="仿宋_GB2312" w:hint="eastAsia"/>
          <w:sz w:val="28"/>
          <w:szCs w:val="28"/>
        </w:rPr>
        <w:t>须选自公演过的中国舞成品剧目，与教学相结合。</w:t>
      </w:r>
      <w:r>
        <w:rPr>
          <w:rFonts w:ascii="仿宋_GB2312" w:eastAsia="仿宋_GB2312" w:hAnsi="宋体" w:hint="eastAsia"/>
          <w:sz w:val="28"/>
          <w:szCs w:val="28"/>
        </w:rPr>
        <w:t>推荐</w:t>
      </w:r>
      <w:r>
        <w:rPr>
          <w:rFonts w:ascii="仿宋_GB2312" w:eastAsia="仿宋_GB2312" w:hAnsi="宋体" w:hint="eastAsia"/>
          <w:sz w:val="28"/>
          <w:szCs w:val="28"/>
        </w:rPr>
        <w:t>从全国“桃李杯”舞蹈比赛和全国“桃李杯”舞蹈教育教学成果展示</w:t>
      </w:r>
      <w:r>
        <w:rPr>
          <w:rFonts w:ascii="仿宋_GB2312" w:eastAsia="仿宋_GB2312" w:hAnsi="宋体" w:hint="eastAsia"/>
          <w:sz w:val="28"/>
          <w:szCs w:val="28"/>
        </w:rPr>
        <w:t>活动的优秀教学剧目中选择。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（二）第二轮比赛（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60%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选手参加）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lastRenderedPageBreak/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技术技巧展示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自选一个中国舞技术技巧（控制、跳、转、翻）组合，现场展示，时间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分钟之内。技术动作自定，以组合形式呈现，音乐自选。</w:t>
      </w:r>
    </w:p>
    <w:p w:rsidR="003937F6" w:rsidRDefault="000F1AE5">
      <w:pPr>
        <w:adjustRightInd w:val="0"/>
        <w:snapToGrid w:val="0"/>
        <w:spacing w:line="560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重点考察选手的专业基本功水平。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专业拓展能力（即兴表演）单人现场抽取音乐，时间约为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分钟，音乐共播放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遍，播放第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遍时选手可以跟随音乐试动作，播放第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遍时跟随音乐即兴表演。考察重点考察选手的专业拓展能力。</w:t>
      </w:r>
    </w:p>
    <w:p w:rsidR="003937F6" w:rsidRDefault="003937F6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937F6" w:rsidRDefault="000F1AE5">
      <w:pPr>
        <w:snapToGrid w:val="0"/>
        <w:spacing w:line="480" w:lineRule="exact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四、竞赛方式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一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)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本赛项为个人赛项，以学校为单位报名参赛。每校配领队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人，每个项目每校限报</w:t>
      </w:r>
      <w:r w:rsidR="000F16D8"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名选手，每人只能报一个项目，不得兼报。每名参赛选手指定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名指导教师。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比赛分两轮进行，全体选手参加第一轮比赛。比赛结束，按得分顺序，由高到低取选手总数的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60%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进入第二轮比赛。第二轮比赛结束，按总分高低决定选手获奖等次。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五、竞赛流程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（一）报到抽签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各代表队于指定时间到指定地点报到，进行参赛时间、顺序和分组</w:t>
      </w:r>
      <w:r>
        <w:rPr>
          <w:rFonts w:ascii="仿宋" w:eastAsia="仿宋" w:hAnsi="仿宋" w:cs="仿宋" w:hint="eastAsia"/>
          <w:sz w:val="28"/>
          <w:szCs w:val="28"/>
        </w:rPr>
        <w:t>的抽签；大赛办召开领队会议通报比赛有关情况及要求。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（二）参赛准备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参赛选手按大赛办统一安排，在指定时间到指定排练场进行赛前练习，到比赛场地走台。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（三）正式比赛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参赛选手按抽签时间、顺序及规定流程到赛场检录、候赛、参赛。进入第二轮比赛的选手仍沿用第一轮抽签顺序，按规定</w:t>
      </w:r>
      <w:r>
        <w:rPr>
          <w:rFonts w:ascii="仿宋" w:eastAsia="仿宋" w:hAnsi="仿宋" w:cs="仿宋" w:hint="eastAsia"/>
          <w:sz w:val="28"/>
          <w:szCs w:val="28"/>
        </w:rPr>
        <w:t>流程参加比赛。</w:t>
      </w:r>
    </w:p>
    <w:p w:rsidR="003937F6" w:rsidRPr="000F16D8" w:rsidRDefault="000F16D8" w:rsidP="000F16D8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竞赛</w:t>
      </w:r>
      <w:r w:rsidR="000F1AE5">
        <w:rPr>
          <w:rFonts w:ascii="仿宋" w:eastAsia="仿宋" w:hAnsi="仿宋" w:cs="仿宋" w:hint="eastAsia"/>
          <w:sz w:val="28"/>
          <w:szCs w:val="28"/>
        </w:rPr>
        <w:t>流程具体时间安排，待参加决赛人数确定后公布。</w:t>
      </w:r>
    </w:p>
    <w:p w:rsidR="003937F6" w:rsidRDefault="000F1AE5">
      <w:pPr>
        <w:snapToGrid w:val="0"/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竞赛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赛卷</w:t>
      </w:r>
    </w:p>
    <w:p w:rsidR="003937F6" w:rsidRDefault="000F1AE5">
      <w:pPr>
        <w:snapToGrid w:val="0"/>
        <w:spacing w:line="480" w:lineRule="exact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竞赛的题目及音乐将有大赛组委会封存，比赛现场进行解密。</w:t>
      </w: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" w:eastAsia="仿宋" w:hAnsi="仿宋" w:cs="仿宋"/>
          <w:bCs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Cs w:val="0"/>
          <w:kern w:val="0"/>
          <w:sz w:val="28"/>
          <w:szCs w:val="28"/>
        </w:rPr>
        <w:t>七、竞赛</w:t>
      </w:r>
      <w:r>
        <w:rPr>
          <w:rFonts w:ascii="仿宋" w:eastAsia="仿宋" w:hAnsi="仿宋" w:cs="仿宋" w:hint="eastAsia"/>
          <w:bCs w:val="0"/>
          <w:kern w:val="0"/>
          <w:sz w:val="28"/>
          <w:szCs w:val="28"/>
        </w:rPr>
        <w:t>规则</w:t>
      </w:r>
    </w:p>
    <w:p w:rsidR="003937F6" w:rsidRDefault="000F1AE5">
      <w:pPr>
        <w:spacing w:line="56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所有参赛选手均须为全日制正式学籍中等职业学校在校学生。五年制高职一至三年级（含三年级）学生可报名参加中职组比赛。中职组年</w:t>
      </w:r>
      <w:r>
        <w:rPr>
          <w:rFonts w:ascii="仿宋" w:eastAsia="仿宋" w:hAnsi="仿宋" w:cs="仿宋" w:hint="eastAsia"/>
          <w:sz w:val="28"/>
          <w:szCs w:val="28"/>
        </w:rPr>
        <w:t>龄须不超过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周岁（年龄计算截止时间为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日）。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二）参赛选手在报名获得审核确认后，原则上不得更换。如在准备过程中因特殊情况确需更换选手，须由所在学校主管部门出具书面说明，按相关规定更换选手并接受审核。比赛开始后，一律不得更换参赛选手，允许选手缺席比赛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（三）参赛选手具体比赛时间、顺序由抽签决定。选手须持本人身份证、学生证及统一签发的参赛证参加比赛；须提前在规定时间内到达赛区现场检录；迟到超过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分钟的选手，视作弃权，不得入场比赛。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_GB2312" w:eastAsia="仿宋_GB2312" w:hAnsi="宋体" w:hint="eastAsia"/>
          <w:sz w:val="28"/>
          <w:szCs w:val="28"/>
        </w:rPr>
        <w:t>参赛选手不得携带任何书籍、纸质资料、通讯工具和储存设备（如</w:t>
      </w:r>
      <w:r>
        <w:rPr>
          <w:rFonts w:ascii="仿宋_GB2312" w:eastAsia="仿宋_GB2312" w:hAnsi="宋体"/>
          <w:sz w:val="28"/>
          <w:szCs w:val="28"/>
        </w:rPr>
        <w:t>U</w:t>
      </w:r>
      <w:r>
        <w:rPr>
          <w:rFonts w:ascii="仿宋_GB2312" w:eastAsia="仿宋_GB2312" w:hAnsi="宋体" w:hint="eastAsia"/>
          <w:sz w:val="28"/>
          <w:szCs w:val="28"/>
        </w:rPr>
        <w:t>盘）进入赛场，一旦发现，视同作弊。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（五）所有比赛项目均须在规定时间内完成，超时、缺项将扣分。</w:t>
      </w: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八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、竞赛环境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第一轮和第二轮专业拓展能力（即兴表演）考察在剧场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或舞蹈专业排练场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举行。</w:t>
      </w:r>
    </w:p>
    <w:p w:rsidR="003937F6" w:rsidRDefault="000F1AE5">
      <w:pPr>
        <w:pStyle w:val="a3"/>
        <w:spacing w:line="56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比赛场地均配有相应的设施设备，</w:t>
      </w:r>
      <w:r>
        <w:rPr>
          <w:rFonts w:ascii="仿宋_GB2312" w:eastAsia="仿宋_GB2312" w:hint="eastAsia"/>
          <w:sz w:val="28"/>
          <w:szCs w:val="28"/>
        </w:rPr>
        <w:t>采光、照明、通风和控温良好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赛场有保安、消防、设备维修和电力抢险等人员待命，并设置安全应急通道，以防突发事件。赛场配备医疗、生活补给等服务站点，为选</w:t>
      </w:r>
      <w:r>
        <w:rPr>
          <w:rFonts w:ascii="仿宋_GB2312" w:eastAsia="仿宋_GB2312" w:hint="eastAsia"/>
          <w:sz w:val="28"/>
          <w:szCs w:val="28"/>
        </w:rPr>
        <w:lastRenderedPageBreak/>
        <w:t>手和工作人员提供服务。</w:t>
      </w:r>
    </w:p>
    <w:p w:rsidR="003937F6" w:rsidRDefault="000F1AE5">
      <w:pPr>
        <w:pStyle w:val="a3"/>
        <w:spacing w:line="56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比赛场地划分为检录区、比赛操作区、评委区、观摩区、设备区、休息区、观摩通道等区域，区域之间有明显标志或警示带。</w:t>
      </w:r>
    </w:p>
    <w:p w:rsidR="003937F6" w:rsidRDefault="003937F6"/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九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、技术规范</w:t>
      </w:r>
    </w:p>
    <w:p w:rsidR="003937F6" w:rsidRDefault="000F1AE5">
      <w:r>
        <w:t xml:space="preserve">      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（一）剧目片段表演的伴奏音乐一律采用</w:t>
      </w:r>
      <w:r>
        <w:rPr>
          <w:rFonts w:ascii="仿宋_GB2312" w:eastAsia="仿宋_GB2312" w:hAnsi="宋体"/>
          <w:color w:val="000000"/>
          <w:sz w:val="28"/>
          <w:szCs w:val="28"/>
        </w:rPr>
        <w:t>U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盘。伴奏碟须自行制作成音乐文件（统一为</w:t>
      </w:r>
      <w:r>
        <w:rPr>
          <w:rFonts w:ascii="仿宋_GB2312" w:eastAsia="仿宋_GB2312" w:hAnsi="宋体"/>
          <w:color w:val="000000"/>
          <w:sz w:val="28"/>
          <w:szCs w:val="28"/>
        </w:rPr>
        <w:t>MP3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格式），在决赛前按大赛办指定时间上传至指定邮箱。</w:t>
      </w:r>
    </w:p>
    <w:p w:rsidR="003937F6" w:rsidRDefault="000F1AE5">
      <w:pPr>
        <w:adjustRightInd w:val="0"/>
        <w:snapToGrid w:val="0"/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（二）剧目片段表演穿剧目服装。技术技巧展示穿着练功服</w:t>
      </w:r>
      <w:r>
        <w:rPr>
          <w:rFonts w:ascii="仿宋_GB2312" w:eastAsia="仿宋_GB2312" w:hAnsi="宋体"/>
          <w:color w:val="000000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女生穿练功服、肉色裤袜，盘头；男生为短袖</w:t>
      </w:r>
      <w:r>
        <w:rPr>
          <w:rFonts w:ascii="仿宋_GB2312" w:eastAsia="仿宋_GB2312"/>
          <w:sz w:val="28"/>
          <w:szCs w:val="28"/>
        </w:rPr>
        <w:t>T</w:t>
      </w:r>
      <w:r>
        <w:rPr>
          <w:rFonts w:ascii="仿宋_GB2312" w:eastAsia="仿宋_GB2312" w:hint="eastAsia"/>
          <w:sz w:val="28"/>
          <w:szCs w:val="28"/>
        </w:rPr>
        <w:t>恤、练功裤。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专业拓展能力（动作模仿与即兴表演）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穿着练功服</w:t>
      </w:r>
      <w:r>
        <w:rPr>
          <w:rFonts w:ascii="仿宋_GB2312" w:eastAsia="仿宋_GB2312" w:hAnsi="宋体"/>
          <w:color w:val="000000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男女生均为短袖</w:t>
      </w:r>
      <w:r>
        <w:rPr>
          <w:rFonts w:ascii="仿宋_GB2312" w:eastAsia="仿宋_GB2312"/>
          <w:sz w:val="28"/>
          <w:szCs w:val="28"/>
        </w:rPr>
        <w:t>T</w:t>
      </w:r>
      <w:r>
        <w:rPr>
          <w:rFonts w:ascii="仿宋_GB2312" w:eastAsia="仿宋_GB2312" w:hint="eastAsia"/>
          <w:sz w:val="28"/>
          <w:szCs w:val="28"/>
        </w:rPr>
        <w:t>恤、练功长裤。</w:t>
      </w:r>
    </w:p>
    <w:p w:rsidR="003937F6" w:rsidRDefault="000F1AE5">
      <w:pPr>
        <w:adjustRightInd w:val="0"/>
        <w:snapToGrid w:val="0"/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</w:t>
      </w:r>
    </w:p>
    <w:p w:rsidR="003937F6" w:rsidRDefault="000F1AE5">
      <w:pPr>
        <w:adjustRightInd w:val="0"/>
        <w:snapToGrid w:val="0"/>
        <w:spacing w:line="560" w:lineRule="atLeas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（三）比赛用舞台装置、灯光和音响设备由</w:t>
      </w:r>
      <w:r w:rsidR="000F16D8">
        <w:rPr>
          <w:rFonts w:ascii="仿宋_GB2312" w:eastAsia="仿宋_GB2312" w:hAnsi="宋体" w:hint="eastAsia"/>
          <w:color w:val="000000"/>
          <w:sz w:val="28"/>
          <w:szCs w:val="28"/>
        </w:rPr>
        <w:t>承办单位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统一提供；舞台一律使用地胶，不用布景，不用烟机、雪花机和干冰。</w:t>
      </w:r>
    </w:p>
    <w:p w:rsidR="003937F6" w:rsidRDefault="000F1AE5">
      <w:pPr>
        <w:adjustRightInd w:val="0"/>
        <w:snapToGrid w:val="0"/>
        <w:spacing w:line="560" w:lineRule="atLeas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（四）</w:t>
      </w:r>
      <w:r>
        <w:rPr>
          <w:rFonts w:ascii="仿宋_GB2312" w:eastAsia="仿宋_GB2312" w:hint="eastAsia"/>
          <w:sz w:val="28"/>
          <w:szCs w:val="28"/>
        </w:rPr>
        <w:t>剧目灯光为基本光，可变色，有定点，有追光。</w:t>
      </w: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、技术平台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（一）具有标准舞台的剧场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个。比赛舞台的台口宽</w:t>
      </w:r>
      <w:r>
        <w:rPr>
          <w:rFonts w:ascii="仿宋_GB2312" w:eastAsia="仿宋_GB2312" w:hAnsi="宋体"/>
          <w:sz w:val="28"/>
          <w:szCs w:val="28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米、高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米，台深</w:t>
      </w:r>
      <w:r>
        <w:rPr>
          <w:rFonts w:ascii="仿宋_GB2312" w:eastAsia="仿宋_GB2312" w:hAnsi="宋体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米，台面距栅栏天顶</w:t>
      </w:r>
      <w:r>
        <w:rPr>
          <w:rFonts w:ascii="仿宋_GB2312" w:eastAsia="仿宋_GB2312" w:hAnsi="宋体"/>
          <w:sz w:val="28"/>
          <w:szCs w:val="28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米。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灯光系统</w:t>
      </w:r>
      <w:r>
        <w:rPr>
          <w:rFonts w:ascii="仿宋_GB2312" w:eastAsia="仿宋_GB2312" w:hAnsi="宋体" w:hint="eastAsia"/>
          <w:sz w:val="28"/>
          <w:szCs w:val="28"/>
        </w:rPr>
        <w:t>采用数字灯光控制台。配备舞台常规灯，可变色，有定点光和追光。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（三）音响系统采用数字调音台，外围设备包括</w:t>
      </w:r>
      <w:r>
        <w:rPr>
          <w:rFonts w:ascii="仿宋_GB2312" w:eastAsia="仿宋_GB2312" w:hAnsi="宋体"/>
          <w:sz w:val="28"/>
          <w:szCs w:val="28"/>
        </w:rPr>
        <w:t>PC</w:t>
      </w:r>
      <w:r>
        <w:rPr>
          <w:rFonts w:ascii="仿宋_GB2312" w:eastAsia="仿宋_GB2312" w:hAnsi="宋体" w:hint="eastAsia"/>
          <w:sz w:val="28"/>
          <w:szCs w:val="28"/>
        </w:rPr>
        <w:t>音频工作平台、</w:t>
      </w:r>
      <w:r>
        <w:rPr>
          <w:rFonts w:ascii="仿宋_GB2312" w:eastAsia="仿宋_GB2312" w:hAnsi="宋体"/>
          <w:sz w:val="28"/>
          <w:szCs w:val="28"/>
        </w:rPr>
        <w:t>DVD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MD</w:t>
      </w:r>
      <w:r>
        <w:rPr>
          <w:rFonts w:ascii="仿宋_GB2312" w:eastAsia="仿宋_GB2312" w:hAnsi="宋体" w:hint="eastAsia"/>
          <w:sz w:val="28"/>
          <w:szCs w:val="28"/>
        </w:rPr>
        <w:t>、数码录音机等。</w:t>
      </w:r>
    </w:p>
    <w:p w:rsidR="003937F6" w:rsidRDefault="003937F6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lastRenderedPageBreak/>
        <w:t>十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一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、成绩评定</w:t>
      </w:r>
    </w:p>
    <w:p w:rsidR="003937F6" w:rsidRDefault="000F1AE5">
      <w:pPr>
        <w:adjustRightInd w:val="0"/>
        <w:snapToGrid w:val="0"/>
        <w:spacing w:line="560" w:lineRule="atLeast"/>
        <w:ind w:firstLineChars="200" w:firstLine="420"/>
        <w:jc w:val="left"/>
        <w:rPr>
          <w:rFonts w:ascii="仿宋_GB2312" w:eastAsia="仿宋_GB2312" w:hAnsi="宋体"/>
          <w:sz w:val="28"/>
          <w:szCs w:val="28"/>
        </w:rPr>
      </w:pPr>
      <w: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（一）评分标准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1. </w:t>
      </w:r>
      <w:r>
        <w:rPr>
          <w:rFonts w:ascii="仿宋_GB2312" w:eastAsia="仿宋_GB2312" w:hAnsi="宋体" w:hint="eastAsia"/>
          <w:sz w:val="28"/>
          <w:szCs w:val="28"/>
        </w:rPr>
        <w:t>舞蹈剧目片段表演，依据选手的专业素质、技术技巧、对作品的艺术表现能力和水平、以及作品的难度等因素，确定标准，综合评分。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和技术技巧展示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依据选手动作模仿的质量，与音乐的吻合度、动作编排、创意及表演水平等因素，确定标准，综合评分。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、舞蹈素养，依据选手现场回答问题的准确程度进行评分。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第一轮比赛分值权重为</w:t>
      </w:r>
      <w:r>
        <w:rPr>
          <w:rFonts w:ascii="仿宋_GB2312" w:eastAsia="仿宋_GB2312" w:hAnsi="仿宋_GB2312" w:cs="仿宋_GB2312"/>
          <w:sz w:val="28"/>
          <w:szCs w:val="28"/>
        </w:rPr>
        <w:t>60</w:t>
      </w:r>
      <w:r>
        <w:rPr>
          <w:rFonts w:ascii="仿宋_GB2312" w:eastAsia="仿宋_GB2312" w:hAnsi="Arial" w:cs="Arial" w:hint="eastAsia"/>
          <w:sz w:val="28"/>
          <w:szCs w:val="28"/>
        </w:rPr>
        <w:t>％，第二轮比赛分值权重为</w:t>
      </w:r>
      <w:r>
        <w:rPr>
          <w:rFonts w:ascii="仿宋_GB2312" w:eastAsia="仿宋_GB2312" w:hAnsi="仿宋_GB2312" w:cs="仿宋_GB2312"/>
          <w:sz w:val="28"/>
          <w:szCs w:val="28"/>
        </w:rPr>
        <w:t>40</w:t>
      </w:r>
      <w:r>
        <w:rPr>
          <w:rFonts w:ascii="仿宋_GB2312" w:eastAsia="仿宋_GB2312" w:hAnsi="Arial" w:cs="Arial" w:hint="eastAsia"/>
          <w:sz w:val="28"/>
          <w:szCs w:val="28"/>
        </w:rPr>
        <w:t>％。</w:t>
      </w:r>
    </w:p>
    <w:p w:rsidR="003937F6" w:rsidRDefault="000F1AE5">
      <w:pPr>
        <w:spacing w:line="560" w:lineRule="atLeast"/>
        <w:ind w:left="1" w:firstLineChars="200" w:firstLine="560"/>
        <w:jc w:val="lef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（二）评分方法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比赛评分遵循科学合理、切实严谨、公平公正的原则，既全面衡量，又突出重点；既重视基础水平和质量，又重视综合表现、应用和创造能力；专业性与职业性相结合。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</w:t>
      </w:r>
      <w:r>
        <w:rPr>
          <w:rFonts w:ascii="仿宋_GB2312" w:eastAsia="仿宋_GB2312" w:hAnsi="宋体" w:hint="eastAsia"/>
          <w:sz w:val="28"/>
          <w:szCs w:val="28"/>
        </w:rPr>
        <w:t>比赛得分。</w:t>
      </w:r>
    </w:p>
    <w:p w:rsidR="003937F6" w:rsidRDefault="000F1AE5">
      <w:pPr>
        <w:spacing w:line="480" w:lineRule="exact"/>
        <w:ind w:firstLineChars="200" w:firstLine="560"/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分数采用百分制。每项比赛内容满分均为</w:t>
      </w:r>
      <w:r>
        <w:rPr>
          <w:rFonts w:ascii="仿宋_GB2312" w:eastAsia="仿宋_GB2312" w:hAnsi="宋体"/>
          <w:sz w:val="28"/>
          <w:szCs w:val="28"/>
        </w:rPr>
        <w:t>100</w:t>
      </w:r>
      <w:r>
        <w:rPr>
          <w:rFonts w:ascii="仿宋_GB2312" w:eastAsia="仿宋_GB2312" w:hAnsi="宋体" w:hint="eastAsia"/>
          <w:sz w:val="28"/>
          <w:szCs w:val="28"/>
        </w:rPr>
        <w:t>分。参赛选手的最后总得分，由每项比赛得分计算后相加而成。</w:t>
      </w:r>
    </w:p>
    <w:p w:rsidR="003937F6" w:rsidRDefault="003937F6">
      <w:pPr>
        <w:adjustRightInd w:val="0"/>
        <w:snapToGrid w:val="0"/>
        <w:spacing w:line="560" w:lineRule="atLeast"/>
        <w:ind w:firstLineChars="200" w:firstLine="420"/>
        <w:jc w:val="left"/>
      </w:pP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二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、奖项设定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参赛选手个人奖，设一、二、三等奖。以参赛选手总数为基数，一等奖占比</w:t>
      </w:r>
      <w:r>
        <w:rPr>
          <w:rFonts w:ascii="仿宋_GB2312" w:eastAsia="仿宋_GB2312" w:hAnsi="宋体"/>
          <w:sz w:val="28"/>
          <w:szCs w:val="28"/>
        </w:rPr>
        <w:t>10%</w:t>
      </w:r>
      <w:r>
        <w:rPr>
          <w:rFonts w:ascii="仿宋_GB2312" w:eastAsia="仿宋_GB2312" w:hAnsi="宋体" w:hint="eastAsia"/>
          <w:sz w:val="28"/>
          <w:szCs w:val="28"/>
        </w:rPr>
        <w:t>，二等奖占比</w:t>
      </w:r>
      <w:r>
        <w:rPr>
          <w:rFonts w:ascii="仿宋_GB2312" w:eastAsia="仿宋_GB2312" w:hAnsi="宋体"/>
          <w:sz w:val="28"/>
          <w:szCs w:val="28"/>
        </w:rPr>
        <w:t>20%</w:t>
      </w:r>
      <w:r>
        <w:rPr>
          <w:rFonts w:ascii="仿宋_GB2312" w:eastAsia="仿宋_GB2312" w:hAnsi="宋体" w:hint="eastAsia"/>
          <w:sz w:val="28"/>
          <w:szCs w:val="28"/>
        </w:rPr>
        <w:t>，三等奖占比</w:t>
      </w:r>
      <w:r>
        <w:rPr>
          <w:rFonts w:ascii="仿宋_GB2312" w:eastAsia="仿宋_GB2312" w:hAnsi="宋体"/>
          <w:sz w:val="28"/>
          <w:szCs w:val="28"/>
        </w:rPr>
        <w:t>30%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eastAsia="仿宋_GB2312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优秀指导教师奖。获得一等奖的参赛选手指导教师由大赛组委会颁发优秀指导教师证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三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、赛项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安全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赛事安全是技能竞赛一切工作顺利开展的先决条件，是赛事筹备和运行工作必须考虑的核心问题。大赛办采取切实有效措施保证大赛期间参赛选手、指导教师、裁判员、工作人员及观众的人身安全。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（一）比赛环境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大赛办须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大赛办要求排除安全隐患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赛场周围要设立警戒线，要求所有参赛人员必须凭大赛办印发的有效证件进</w:t>
      </w:r>
      <w:r>
        <w:rPr>
          <w:rFonts w:ascii="仿宋_GB2312" w:eastAsia="仿宋_GB2312" w:hAnsi="宋体" w:hint="eastAsia"/>
          <w:sz w:val="28"/>
          <w:szCs w:val="28"/>
        </w:rPr>
        <w:t>入场地，防止无关人员进入发生意外事件。比赛现场内应参照相关职业岗位的要求为选手提供必要的劳动保护。在具有危险性的操作环节，裁判员要严防选手出现错误操作。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严格控制与参赛无关的易燃易爆以及各类危险品进入比赛场地，不许随便携带书包进入赛场。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配备先进的仪器，防止有人利用电磁波干扰比赛秩序。大赛现场需对赛场进行网络安全控制，以免场内外信息交互，充分体</w:t>
      </w:r>
      <w:r>
        <w:rPr>
          <w:rFonts w:ascii="仿宋_GB2312" w:eastAsia="仿宋_GB2312" w:hAnsi="宋体" w:hint="eastAsia"/>
          <w:sz w:val="28"/>
          <w:szCs w:val="28"/>
        </w:rPr>
        <w:t>现大赛的严肃、公平和公正性。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6.</w:t>
      </w:r>
      <w:r>
        <w:rPr>
          <w:rFonts w:ascii="仿宋_GB2312" w:eastAsia="仿宋_GB2312" w:hAnsi="宋体" w:hint="eastAsia"/>
          <w:sz w:val="28"/>
          <w:szCs w:val="28"/>
        </w:rPr>
        <w:t>大赛办须会同承办单位制定开放赛场和体验区的人员疏导方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案。赛场环境中存在人员密集、车流人流交错的区域，除了设置齐全的指示标志外，须增加引导人员，并开辟备用通道。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大赛期间，承办单位须在赛场管理的关键岗位，增加力量，建立安全管理日志。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（二）生活条件</w:t>
      </w:r>
    </w:p>
    <w:p w:rsidR="003937F6" w:rsidRDefault="000F1AE5" w:rsidP="000F16D8">
      <w:pPr>
        <w:spacing w:line="560" w:lineRule="atLeast"/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比赛期间，原则上由大赛办统一安排参赛选手和指导教师</w:t>
      </w:r>
      <w:r w:rsidR="000F16D8">
        <w:rPr>
          <w:rFonts w:ascii="仿宋_GB2312" w:eastAsia="仿宋_GB2312" w:hAnsi="宋体" w:hint="eastAsia"/>
          <w:sz w:val="28"/>
          <w:szCs w:val="28"/>
        </w:rPr>
        <w:t>午餐</w:t>
      </w:r>
      <w:r>
        <w:rPr>
          <w:rFonts w:ascii="仿宋_GB2312" w:eastAsia="仿宋_GB2312" w:hAnsi="宋体" w:hint="eastAsia"/>
          <w:sz w:val="28"/>
          <w:szCs w:val="28"/>
        </w:rPr>
        <w:t>。承办单位须尊重少数民族的信仰及文化，根据国家相关的民族政策，安排好少数民族选手和教师的饮食起居。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大赛期间有组织的参观和观摩活动的</w:t>
      </w:r>
      <w:r w:rsidR="00B574FE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承办单位须保证比赛期间选手、指导教师和裁判员、工作人员的交通安全。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（三）组队责任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各学校组织代表队时，须安排为参赛选手购买大赛期间的人身意外伤害保险。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各学校代表队组成后，须制定相关管理制度，并对所有选手、指导教师进行安全教育。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各参赛队伍须加强对参与比赛人员的安全管理，实现与赛场安全管理的对接。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（四）应急处理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比赛期间发生意外事故，发现者应第一时间报告大赛办，同时采取措施避免事态扩大。大赛办应立即启动预案予以解决并报告组委会。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赛项出现重大安全问题可以停赛，是否停赛由大赛办决定。事后，大赛办应向组委会报告详细情况。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（五）处罚措施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因参赛队伍原因造成重大安全事故的，取消其获奖资格。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参赛队伍有发生重大安全事故隐患，经赛场工作人员提示、警告无效</w:t>
      </w:r>
      <w:r>
        <w:rPr>
          <w:rFonts w:ascii="仿宋_GB2312" w:eastAsia="仿宋_GB2312" w:hAnsi="宋体" w:hint="eastAsia"/>
          <w:sz w:val="28"/>
          <w:szCs w:val="28"/>
        </w:rPr>
        <w:t>的，可取消其继续比赛的资格。</w:t>
      </w:r>
    </w:p>
    <w:p w:rsidR="003937F6" w:rsidRDefault="000F1AE5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赛事工作人员违规的，按照相应的制度追究责任。情节恶劣并造成重大安全事故的，由司法机关追究相应法律责任。</w:t>
      </w:r>
    </w:p>
    <w:p w:rsidR="003937F6" w:rsidRDefault="000F1AE5" w:rsidP="00B574FE">
      <w:pPr>
        <w:spacing w:line="560" w:lineRule="atLeas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t xml:space="preserve">   </w:t>
      </w:r>
      <w:r>
        <w:rPr>
          <w:rFonts w:ascii="仿宋_GB2312" w:eastAsia="仿宋_GB2312" w:hAnsi="仿宋"/>
          <w:b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/>
          <w:sz w:val="28"/>
          <w:szCs w:val="28"/>
        </w:rPr>
        <w:t>十</w:t>
      </w:r>
      <w:r>
        <w:rPr>
          <w:rFonts w:ascii="仿宋_GB2312" w:eastAsia="仿宋_GB2312" w:hAnsi="仿宋" w:hint="eastAsia"/>
          <w:b/>
          <w:sz w:val="28"/>
          <w:szCs w:val="28"/>
        </w:rPr>
        <w:t>四</w:t>
      </w:r>
      <w:r>
        <w:rPr>
          <w:rFonts w:ascii="仿宋_GB2312" w:eastAsia="仿宋_GB2312" w:hAnsi="仿宋" w:hint="eastAsia"/>
          <w:b/>
          <w:sz w:val="28"/>
          <w:szCs w:val="28"/>
        </w:rPr>
        <w:t>、竞赛须知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（一）参赛队须知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使用</w:t>
      </w:r>
      <w:r w:rsidR="00B574FE">
        <w:rPr>
          <w:rFonts w:ascii="仿宋_GB2312" w:eastAsia="仿宋_GB2312" w:hAnsi="宋体" w:hint="eastAsia"/>
          <w:color w:val="000000"/>
          <w:sz w:val="28"/>
          <w:szCs w:val="28"/>
        </w:rPr>
        <w:t>统一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名称，不使用学校或其他组织名称。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参赛选手、指导教师、参赛曲目在报名获得确认后，不得更换。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参赛队须为参赛选手购买保险。</w:t>
      </w:r>
    </w:p>
    <w:p w:rsidR="003937F6" w:rsidRDefault="000F1AE5">
      <w:pPr>
        <w:spacing w:line="560" w:lineRule="atLeast"/>
        <w:ind w:firstLineChars="150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Ansi="宋体" w:hint="eastAsia"/>
          <w:sz w:val="28"/>
          <w:szCs w:val="28"/>
        </w:rPr>
        <w:t>领队、指导教师须知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按要求准时参加领队会等会议，并认真传达、落实会议精神，协助大赛办组织好本队选手参赛的相关事宜。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按时参加抽签活动，确认比赛出场顺序，确保本队参赛选手准时参加各项比赛。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熟悉比赛流程，妥善安排好本队人员每天的吃、住、行等日常生活，保证安全。与相关赛务工作小组保持联系。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贯彻执行比赛的各项规定，比赛期间不得私自接触评委。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参赛队对评分、评奖、处罚等有异议拟申诉的，统一由领队在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评分、评奖结果和处罚决定公布后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小时内，向赛项仲裁工作组递交书面申诉报告。过时或口头申诉不予受理。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6.</w:t>
      </w:r>
      <w:r>
        <w:rPr>
          <w:rFonts w:ascii="仿宋_GB2312" w:eastAsia="仿宋_GB2312" w:hAnsi="宋体" w:hint="eastAsia"/>
          <w:sz w:val="28"/>
          <w:szCs w:val="28"/>
        </w:rPr>
        <w:t>做好本队人员的思想教育和选手业务辅导、心理疏导工作，引导参赛选手团结友爱，互相协作，树立良好的赛风。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自觉遵守比赛</w:t>
      </w:r>
      <w:r>
        <w:rPr>
          <w:rFonts w:ascii="仿宋_GB2312" w:eastAsia="仿宋_GB2312" w:hAnsi="宋体" w:hint="eastAsia"/>
          <w:sz w:val="28"/>
          <w:szCs w:val="28"/>
        </w:rPr>
        <w:t>规则，尊重和支持评委和会务工作人员的工作，不随意进入比赛及其他禁止入内的区域，确保比赛进程的公平、公正、顺利、高效。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（三）参赛选手须知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参赛选手须持本人身份证、学生证及统一签发的参赛证参加比赛；须提前在规定时间内到达赛区现场检录；迟到超过</w:t>
      </w:r>
      <w:r>
        <w:rPr>
          <w:rFonts w:ascii="仿宋_GB2312" w:eastAsia="仿宋_GB2312" w:hAnsi="宋体"/>
          <w:color w:val="000000"/>
          <w:sz w:val="28"/>
          <w:szCs w:val="28"/>
        </w:rPr>
        <w:t>15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分钟的选手，视作弃权，</w:t>
      </w:r>
      <w:r>
        <w:rPr>
          <w:rFonts w:ascii="仿宋_GB2312" w:eastAsia="仿宋_GB2312" w:hAnsi="仿宋_GB2312" w:hint="eastAsia"/>
          <w:sz w:val="28"/>
          <w:szCs w:val="28"/>
        </w:rPr>
        <w:t>不得入场比赛。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选手由引导员引导进入赛场，并在指定地点等候比赛，不得随意走动，不得大声喧哗。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选手不得携带任何书籍、纸质资料、通讯工具和存储设备（如</w:t>
      </w:r>
      <w:r>
        <w:rPr>
          <w:rFonts w:ascii="仿宋_GB2312" w:eastAsia="仿宋_GB2312" w:hAnsi="宋体"/>
          <w:color w:val="000000"/>
          <w:sz w:val="28"/>
          <w:szCs w:val="28"/>
        </w:rPr>
        <w:t>U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盘）进入赛场，一旦发现，视同作弊。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所有比赛项目均须在规定时间内完成，超时或缺项将扣分。选手比赛结束，即跟随引导员离开赛场，不得在赛场滞留。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在比赛过程中，要严格按照规定程序进行操作，爱护比赛现场的设备和器材，注意安全，防止意外事故发生。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参赛选手应遵守比赛规则和赛场纪律，服从比赛大赛办的指挥和工作人员的安排。诚信参赛，拒绝舞弊，一旦发现弄虚作假等舞弊行</w:t>
      </w:r>
      <w:r>
        <w:rPr>
          <w:rFonts w:ascii="仿宋_GB2312" w:eastAsia="仿宋_GB2312" w:hAnsi="宋体" w:hint="eastAsia"/>
          <w:sz w:val="28"/>
          <w:szCs w:val="28"/>
        </w:rPr>
        <w:t>为，即取消该选手的比赛资格和成绩，并通报批评。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四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工作人员须知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必须服从大赛办统一指挥，认真履行职责，做好比赛各项服务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工作。按时到岗，尽职尽责做好分配的各项工作，保证比赛顺利进</w:t>
      </w:r>
      <w:r>
        <w:rPr>
          <w:rFonts w:ascii="仿宋_GB2312" w:eastAsia="仿宋_GB2312" w:hAnsi="宋体" w:hint="eastAsia"/>
          <w:sz w:val="28"/>
          <w:szCs w:val="28"/>
        </w:rPr>
        <w:t>行。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协助大赛办做好抽签、检录、计时和统分等工作。认真检查、核准选手证件，引领选手进入和离开赛场，不得带领非参赛选手进入赛场。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如遇突发事件，要及时向大赛办报告，同时做好疏导工作，避免重大事故发生，确保比赛圆满成功。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不得在赛场内接听或打电话。坚守岗位，不做与工作岗位无关的事项。</w:t>
      </w:r>
    </w:p>
    <w:p w:rsidR="003937F6" w:rsidRDefault="000F1AE5">
      <w:pPr>
        <w:spacing w:line="480" w:lineRule="exact"/>
        <w:ind w:firstLineChars="200" w:firstLine="562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五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、申诉与仲裁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本赛项在比赛过程中若出现有失公正或有关人员违规等现象，参赛队领队可在比赛结束后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小时之内向仲裁组提出书面申诉。</w:t>
      </w:r>
      <w:r>
        <w:rPr>
          <w:rFonts w:ascii="仿宋_GB2312" w:eastAsia="仿宋_GB2312" w:hAnsi="宋体"/>
          <w:sz w:val="28"/>
          <w:szCs w:val="28"/>
        </w:rPr>
        <w:t xml:space="preserve">      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书面申诉应对申诉事件的现象、发生时间、涉及人员、申诉依据等进行充分、实事求是</w:t>
      </w:r>
      <w:r>
        <w:rPr>
          <w:rFonts w:ascii="仿宋_GB2312" w:eastAsia="仿宋_GB2312" w:hAnsi="宋体" w:hint="eastAsia"/>
          <w:sz w:val="28"/>
          <w:szCs w:val="28"/>
        </w:rPr>
        <w:t>的叙述，并由领队亲笔签名。非书面申诉不予受理。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赛项仲裁工作组在接到申诉报告后的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小时内组织复议，并及时将复议结果以书面形式告知申诉方，仲裁结果为最终结果。</w:t>
      </w:r>
    </w:p>
    <w:p w:rsidR="003937F6" w:rsidRDefault="000F1AE5">
      <w:pPr>
        <w:spacing w:line="480" w:lineRule="exact"/>
        <w:ind w:firstLineChars="249" w:firstLine="700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六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、竞赛观摩</w:t>
      </w:r>
    </w:p>
    <w:p w:rsidR="003937F6" w:rsidRDefault="000F1AE5">
      <w:pPr>
        <w:spacing w:line="560" w:lineRule="atLeast"/>
        <w:ind w:leftChars="100" w:left="210" w:firstLineChars="100" w:firstLine="2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比赛观摩对象为参赛院校师生及有关从业人员。观摩要求：</w:t>
      </w:r>
      <w:r>
        <w:rPr>
          <w:rFonts w:ascii="仿宋_GB2312" w:eastAsia="仿宋_GB2312" w:hAnsi="仿宋"/>
          <w:bCs/>
          <w:sz w:val="28"/>
          <w:szCs w:val="28"/>
        </w:rPr>
        <w:t xml:space="preserve">     </w:t>
      </w:r>
    </w:p>
    <w:p w:rsidR="003937F6" w:rsidRDefault="000F1AE5">
      <w:pPr>
        <w:spacing w:line="560" w:lineRule="atLeast"/>
        <w:ind w:leftChars="100" w:left="210" w:firstLineChars="100" w:firstLine="2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（一）观摩凭选手证、领队证、指导教师证、工作证等相关证件入场；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（二）不得喧哗，不得对场上比赛选手做出任何提示或干扰，不得进入评委席，不得干扰评委正常工作；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（三）若出现干扰比赛正常进行的行为，工作人员有权将相关人</w:t>
      </w:r>
      <w:r>
        <w:rPr>
          <w:rFonts w:ascii="仿宋_GB2312" w:eastAsia="仿宋_GB2312" w:hAnsi="仿宋" w:hint="eastAsia"/>
          <w:bCs/>
          <w:sz w:val="28"/>
          <w:szCs w:val="28"/>
        </w:rPr>
        <w:lastRenderedPageBreak/>
        <w:t>员带离现场。</w:t>
      </w:r>
    </w:p>
    <w:p w:rsidR="003937F6" w:rsidRDefault="000F1AE5">
      <w:pPr>
        <w:spacing w:line="480" w:lineRule="exact"/>
        <w:ind w:firstLineChars="245" w:firstLine="689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七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、竞赛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直播</w:t>
      </w:r>
    </w:p>
    <w:p w:rsidR="003937F6" w:rsidRDefault="000F1AE5">
      <w:pPr>
        <w:widowControl/>
        <w:spacing w:line="560" w:lineRule="atLeas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大赛办要安排对全部比赛过程无盲点录像，同时，安排对优秀选手、优秀指导教师、评委和行业专家进行采访；突出赛项重点与优势特色，为大赛宣传和资源转化提供全面的信息资料。</w:t>
      </w:r>
    </w:p>
    <w:p w:rsidR="003937F6" w:rsidRDefault="000F1AE5">
      <w:pPr>
        <w:pStyle w:val="3"/>
        <w:keepNext w:val="0"/>
        <w:keepLines w:val="0"/>
        <w:adjustRightInd w:val="0"/>
        <w:snapToGrid w:val="0"/>
        <w:spacing w:before="0" w:after="0" w:line="560" w:lineRule="exact"/>
        <w:ind w:firstLineChars="295" w:firstLine="829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八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、资源转化</w:t>
      </w:r>
    </w:p>
    <w:p w:rsidR="003937F6" w:rsidRDefault="000F1AE5" w:rsidP="00B574FE">
      <w:pPr>
        <w:spacing w:line="560" w:lineRule="atLeast"/>
        <w:ind w:firstLineChars="100" w:firstLine="280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（一）赛项资源的整理归类</w:t>
      </w:r>
    </w:p>
    <w:p w:rsidR="003937F6" w:rsidRDefault="000F1AE5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赛项结束后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个月内完成竞赛资源的整理与归档，并在此基础上完成制定资源转化方案。</w:t>
      </w:r>
    </w:p>
    <w:p w:rsidR="003937F6" w:rsidRDefault="000F1AE5">
      <w:pPr>
        <w:spacing w:line="56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二）教学资源转化方案</w:t>
      </w:r>
    </w:p>
    <w:p w:rsidR="003937F6" w:rsidRDefault="000F1AE5">
      <w:pPr>
        <w:spacing w:line="56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1</w:t>
      </w:r>
      <w:r>
        <w:rPr>
          <w:rFonts w:ascii="仿宋_GB2312" w:eastAsia="仿宋_GB2312" w:hAnsi="宋体" w:hint="eastAsia"/>
          <w:sz w:val="28"/>
          <w:szCs w:val="28"/>
        </w:rPr>
        <w:t>．在赛项结束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个月内，整理编辑出竞赛获奖选手的风采展示片和竞赛宣传片。</w:t>
      </w:r>
    </w:p>
    <w:p w:rsidR="003937F6" w:rsidRDefault="000F1AE5">
      <w:pPr>
        <w:spacing w:line="560" w:lineRule="atLeast"/>
        <w:ind w:firstLine="63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．在赛项结束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个月内，完成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编辑比赛样题、比赛考核评分案例等，促进教学方式、培养模式、评价方式的改革，全面提升舞蹈表演专业建设水</w:t>
      </w:r>
      <w:r>
        <w:rPr>
          <w:rFonts w:ascii="仿宋_GB2312" w:eastAsia="仿宋_GB2312" w:hAnsi="宋体" w:hint="eastAsia"/>
          <w:sz w:val="28"/>
          <w:szCs w:val="28"/>
        </w:rPr>
        <w:t>平。</w:t>
      </w:r>
    </w:p>
    <w:p w:rsidR="003937F6" w:rsidRDefault="000F1AE5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．在赛项结束半年内，完成比赛视频的编辑制作，推进教学资源开发。编辑比赛和专家点评音像记录，使之成为课堂教学真实、生动、共享性视频资源，为选拔和推出优秀舞蹈人才提供广阔的平台。</w:t>
      </w:r>
    </w:p>
    <w:p w:rsidR="003937F6" w:rsidRDefault="003937F6">
      <w:pPr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937F6" w:rsidRDefault="003937F6"/>
    <w:sectPr w:rsidR="003937F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E5" w:rsidRDefault="000F1AE5">
      <w:r>
        <w:separator/>
      </w:r>
    </w:p>
  </w:endnote>
  <w:endnote w:type="continuationSeparator" w:id="0">
    <w:p w:rsidR="000F1AE5" w:rsidRDefault="000F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F6" w:rsidRDefault="000F1AE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4FE" w:rsidRPr="00B574FE">
      <w:rPr>
        <w:noProof/>
        <w:lang w:val="zh-CN"/>
      </w:rPr>
      <w:t>11</w:t>
    </w:r>
    <w:r>
      <w:rPr>
        <w:lang w:val="zh-CN"/>
      </w:rPr>
      <w:fldChar w:fldCharType="end"/>
    </w:r>
  </w:p>
  <w:p w:rsidR="003937F6" w:rsidRDefault="003937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E5" w:rsidRDefault="000F1AE5">
      <w:r>
        <w:separator/>
      </w:r>
    </w:p>
  </w:footnote>
  <w:footnote w:type="continuationSeparator" w:id="0">
    <w:p w:rsidR="000F1AE5" w:rsidRDefault="000F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BC95"/>
    <w:multiLevelType w:val="singleLevel"/>
    <w:tmpl w:val="265FBC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1517"/>
    <w:rsid w:val="000F16D8"/>
    <w:rsid w:val="000F1AE5"/>
    <w:rsid w:val="003937F6"/>
    <w:rsid w:val="00B574FE"/>
    <w:rsid w:val="12952273"/>
    <w:rsid w:val="15FE5E96"/>
    <w:rsid w:val="22F41C02"/>
    <w:rsid w:val="5E56612B"/>
    <w:rsid w:val="6CB163B6"/>
    <w:rsid w:val="6DBE1517"/>
    <w:rsid w:val="7B86164B"/>
    <w:rsid w:val="7D6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73EC7"/>
  <w15:docId w15:val="{6A908932-4B41-45BB-9204-BD62E3CB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  <w:rPr>
      <w:rFonts w:ascii="Calibri" w:hAnsi="Calibri"/>
      <w:kern w:val="0"/>
      <w:sz w:val="24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2D64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pingguo</dc:creator>
  <cp:lastModifiedBy>cui</cp:lastModifiedBy>
  <cp:revision>2</cp:revision>
  <dcterms:created xsi:type="dcterms:W3CDTF">2019-04-20T03:48:00Z</dcterms:created>
  <dcterms:modified xsi:type="dcterms:W3CDTF">2020-09-21T08:16:00Z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