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662" w:rsidRDefault="00296071" w:rsidP="005D19C7">
      <w:pPr>
        <w:snapToGrid w:val="0"/>
        <w:spacing w:line="580" w:lineRule="exact"/>
        <w:jc w:val="center"/>
        <w:rPr>
          <w:rFonts w:ascii="黑体" w:eastAsia="黑体" w:hAnsi="黑体" w:cs="黑体"/>
          <w:b/>
          <w:sz w:val="36"/>
          <w:szCs w:val="36"/>
        </w:rPr>
      </w:pPr>
      <w:r>
        <w:rPr>
          <w:rFonts w:ascii="黑体" w:eastAsia="黑体" w:hAnsi="黑体" w:cs="黑体" w:hint="eastAsia"/>
          <w:b/>
          <w:sz w:val="36"/>
          <w:szCs w:val="36"/>
        </w:rPr>
        <w:t>20</w:t>
      </w:r>
      <w:r w:rsidR="004416A6">
        <w:rPr>
          <w:rFonts w:ascii="黑体" w:eastAsia="黑体" w:hAnsi="黑体" w:cs="黑体"/>
          <w:b/>
          <w:sz w:val="36"/>
          <w:szCs w:val="36"/>
        </w:rPr>
        <w:t>20</w:t>
      </w:r>
      <w:r>
        <w:rPr>
          <w:rFonts w:ascii="黑体" w:eastAsia="黑体" w:hAnsi="黑体" w:cs="黑体" w:hint="eastAsia"/>
          <w:b/>
          <w:sz w:val="36"/>
          <w:szCs w:val="36"/>
        </w:rPr>
        <w:t>年</w:t>
      </w:r>
      <w:r w:rsidR="002F7B0F">
        <w:rPr>
          <w:rFonts w:ascii="黑体" w:eastAsia="黑体" w:hAnsi="黑体" w:cs="黑体" w:hint="eastAsia"/>
          <w:b/>
          <w:sz w:val="36"/>
          <w:szCs w:val="36"/>
        </w:rPr>
        <w:t>沈阳</w:t>
      </w:r>
      <w:r>
        <w:rPr>
          <w:rFonts w:ascii="黑体" w:eastAsia="黑体" w:hAnsi="黑体" w:cs="黑体" w:hint="eastAsia"/>
          <w:b/>
          <w:sz w:val="36"/>
          <w:szCs w:val="36"/>
        </w:rPr>
        <w:t>职业院校技能大赛</w:t>
      </w:r>
    </w:p>
    <w:p w:rsidR="002F7B0F" w:rsidRDefault="002F7B0F" w:rsidP="005D19C7">
      <w:pPr>
        <w:pStyle w:val="af"/>
        <w:spacing w:line="580" w:lineRule="exact"/>
      </w:pPr>
      <w:r>
        <w:rPr>
          <w:rFonts w:hint="eastAsia"/>
        </w:rPr>
        <w:t>中职</w:t>
      </w:r>
      <w:r w:rsidR="004416A6">
        <w:rPr>
          <w:rFonts w:hint="eastAsia"/>
        </w:rPr>
        <w:t>学生组</w:t>
      </w:r>
      <w:r>
        <w:rPr>
          <w:rFonts w:hint="eastAsia"/>
        </w:rPr>
        <w:t>赛项规程</w:t>
      </w:r>
    </w:p>
    <w:p w:rsidR="00EB5662" w:rsidRDefault="00EB5662" w:rsidP="005D19C7">
      <w:pPr>
        <w:pStyle w:val="af"/>
        <w:spacing w:line="580" w:lineRule="exact"/>
        <w:rPr>
          <w:rFonts w:ascii="Times New Roman" w:eastAsia="仿宋_GB2312" w:hAnsi="Times New Roman"/>
          <w:sz w:val="30"/>
          <w:szCs w:val="30"/>
        </w:rPr>
      </w:pPr>
    </w:p>
    <w:p w:rsidR="00EB5662" w:rsidRDefault="00296071"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一、赛项名称</w:t>
      </w:r>
    </w:p>
    <w:p w:rsidR="00EB5662" w:rsidRDefault="00296071"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赛项编号：</w:t>
      </w:r>
      <w:r w:rsidR="00881B1E">
        <w:rPr>
          <w:rFonts w:ascii="仿宋_GB2312" w:eastAsia="仿宋_GB2312" w:hAnsi="仿宋_GB2312" w:cs="仿宋_GB2312"/>
          <w:sz w:val="28"/>
          <w:szCs w:val="28"/>
        </w:rPr>
        <w:t>ZZXS-20012</w:t>
      </w:r>
      <w:bookmarkStart w:id="0" w:name="_GoBack"/>
      <w:bookmarkEnd w:id="0"/>
    </w:p>
    <w:p w:rsidR="00EB5662" w:rsidRDefault="00296071"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w:t>
      </w:r>
      <w:r w:rsidR="00EB2474" w:rsidRPr="00EB2474">
        <w:rPr>
          <w:rFonts w:ascii="仿宋_GB2312" w:eastAsia="仿宋_GB2312" w:hAnsi="仿宋_GB2312" w:cs="仿宋_GB2312" w:hint="eastAsia"/>
          <w:sz w:val="28"/>
          <w:szCs w:val="28"/>
        </w:rPr>
        <w:t>车身修复（钣金）</w:t>
      </w:r>
    </w:p>
    <w:p w:rsidR="00EB5662" w:rsidRDefault="00296071"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w:t>
      </w:r>
      <w:r w:rsidR="00EB2474">
        <w:rPr>
          <w:rFonts w:ascii="仿宋_GB2312" w:eastAsia="仿宋_GB2312" w:hAnsi="仿宋_GB2312" w:cs="仿宋_GB2312" w:hint="eastAsia"/>
          <w:sz w:val="28"/>
          <w:szCs w:val="28"/>
        </w:rPr>
        <w:t>中职学生组</w:t>
      </w:r>
    </w:p>
    <w:p w:rsidR="00EB5662" w:rsidRDefault="00296071"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w:t>
      </w:r>
      <w:r w:rsidR="00EB2474">
        <w:rPr>
          <w:rFonts w:ascii="仿宋_GB2312" w:eastAsia="仿宋_GB2312" w:hAnsi="仿宋_GB2312" w:cs="仿宋_GB2312" w:hint="eastAsia"/>
          <w:sz w:val="28"/>
          <w:szCs w:val="28"/>
        </w:rPr>
        <w:t>交通运输类</w:t>
      </w:r>
    </w:p>
    <w:p w:rsidR="00EB5662" w:rsidRDefault="00296071"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二、竞赛目的</w:t>
      </w:r>
    </w:p>
    <w:p w:rsidR="00EB2474" w:rsidRDefault="00EB2474"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为弘扬“大国工匠”精神和落实国家职业教育改革实施方案的精神，紧贴汽车产业人才发展需要，以行业需求为导向、职业技能为核心，引导中等职业院校的专业建设与课程改革，促进汽车售后维修行业中职人才的培养。</w:t>
      </w:r>
      <w:r w:rsidRPr="00EB2474">
        <w:rPr>
          <w:rFonts w:ascii="仿宋_GB2312" w:eastAsia="仿宋_GB2312" w:hAnsi="仿宋_GB2312" w:cs="仿宋_GB2312" w:hint="eastAsia"/>
          <w:sz w:val="28"/>
          <w:szCs w:val="28"/>
        </w:rPr>
        <w:t>竞赛内容对应汽车钣金维修职业岗位，突出体现了本专业的核心能力与核心知识、涵盖丰富的专业知识与专业技能点。赛项本着公开、公平、公正的原则，遵循现代职业教育理念，深化校企合作对接，紧密关联专业人才需求量大的企业或行业，服务国家与地方</w:t>
      </w:r>
      <w:r>
        <w:rPr>
          <w:rFonts w:ascii="仿宋_GB2312" w:eastAsia="仿宋_GB2312" w:hAnsi="仿宋_GB2312" w:cs="仿宋_GB2312" w:hint="eastAsia"/>
          <w:sz w:val="28"/>
          <w:szCs w:val="28"/>
        </w:rPr>
        <w:t>区域产业</w:t>
      </w:r>
      <w:r w:rsidRPr="00EB2474">
        <w:rPr>
          <w:rFonts w:ascii="仿宋_GB2312" w:eastAsia="仿宋_GB2312" w:hAnsi="仿宋_GB2312" w:cs="仿宋_GB2312" w:hint="eastAsia"/>
          <w:sz w:val="28"/>
          <w:szCs w:val="28"/>
        </w:rPr>
        <w:t>。</w:t>
      </w:r>
    </w:p>
    <w:p w:rsidR="002F70E7" w:rsidRDefault="00296071"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三、竞赛内容</w:t>
      </w:r>
    </w:p>
    <w:p w:rsidR="003141B4" w:rsidRDefault="003141B4" w:rsidP="005D19C7">
      <w:pPr>
        <w:spacing w:line="580" w:lineRule="exact"/>
        <w:ind w:firstLineChars="202" w:firstLine="566"/>
        <w:rPr>
          <w:rFonts w:ascii="仿宋_GB2312" w:eastAsia="仿宋_GB2312" w:hAnsi="仿宋" w:cs="宋体"/>
          <w:kern w:val="0"/>
          <w:sz w:val="28"/>
          <w:szCs w:val="28"/>
        </w:rPr>
      </w:pPr>
      <w:r>
        <w:rPr>
          <w:rFonts w:ascii="仿宋_GB2312" w:eastAsia="仿宋_GB2312" w:hAnsi="仿宋" w:cs="宋体" w:hint="eastAsia"/>
          <w:kern w:val="0"/>
          <w:sz w:val="28"/>
          <w:szCs w:val="28"/>
        </w:rPr>
        <w:t>参加车身修复（钣金）项目</w:t>
      </w:r>
      <w:r>
        <w:rPr>
          <w:rFonts w:ascii="仿宋_GB2312" w:eastAsia="仿宋_GB2312" w:hAnsi="仿宋" w:cs="宋体"/>
          <w:kern w:val="0"/>
          <w:sz w:val="28"/>
          <w:szCs w:val="28"/>
        </w:rPr>
        <w:t>的选手</w:t>
      </w:r>
      <w:r>
        <w:rPr>
          <w:rFonts w:ascii="仿宋_GB2312" w:eastAsia="仿宋_GB2312" w:hAnsi="仿宋" w:cs="宋体" w:hint="eastAsia"/>
          <w:kern w:val="0"/>
          <w:sz w:val="28"/>
          <w:szCs w:val="28"/>
        </w:rPr>
        <w:t>单人分时</w:t>
      </w:r>
      <w:r>
        <w:rPr>
          <w:rFonts w:ascii="仿宋_GB2312" w:eastAsia="仿宋_GB2312" w:hAnsi="仿宋" w:cs="宋体"/>
          <w:kern w:val="0"/>
          <w:sz w:val="28"/>
          <w:szCs w:val="28"/>
        </w:rPr>
        <w:t>完成下述</w:t>
      </w:r>
      <w:r>
        <w:rPr>
          <w:rFonts w:ascii="仿宋_GB2312" w:eastAsia="仿宋_GB2312" w:hAnsi="仿宋" w:cs="宋体" w:hint="eastAsia"/>
          <w:kern w:val="0"/>
          <w:sz w:val="28"/>
          <w:szCs w:val="28"/>
        </w:rPr>
        <w:t>三个</w:t>
      </w:r>
      <w:r>
        <w:rPr>
          <w:rFonts w:ascii="仿宋_GB2312" w:eastAsia="仿宋_GB2312" w:hAnsi="仿宋" w:cs="宋体"/>
          <w:kern w:val="0"/>
          <w:sz w:val="28"/>
          <w:szCs w:val="28"/>
        </w:rPr>
        <w:t>作业</w:t>
      </w:r>
      <w:r>
        <w:rPr>
          <w:rFonts w:ascii="仿宋_GB2312" w:eastAsia="仿宋_GB2312" w:hAnsi="仿宋" w:cs="宋体" w:hint="eastAsia"/>
          <w:kern w:val="0"/>
          <w:sz w:val="28"/>
          <w:szCs w:val="28"/>
        </w:rPr>
        <w:t>内容</w:t>
      </w:r>
      <w:r>
        <w:rPr>
          <w:rFonts w:ascii="仿宋_GB2312" w:eastAsia="仿宋_GB2312" w:hAnsi="仿宋" w:cs="宋体"/>
          <w:kern w:val="0"/>
          <w:sz w:val="28"/>
          <w:szCs w:val="28"/>
        </w:rPr>
        <w:t>:</w:t>
      </w:r>
    </w:p>
    <w:p w:rsidR="003141B4" w:rsidRDefault="003141B4" w:rsidP="005D19C7">
      <w:pPr>
        <w:pStyle w:val="af1"/>
        <w:tabs>
          <w:tab w:val="left" w:pos="851"/>
          <w:tab w:val="left" w:pos="993"/>
        </w:tabs>
        <w:spacing w:line="580" w:lineRule="exact"/>
        <w:ind w:left="426" w:firstLineChars="0" w:firstLine="0"/>
        <w:rPr>
          <w:rFonts w:ascii="仿宋_GB2312" w:eastAsia="仿宋_GB2312" w:hAnsi="仿宋" w:cs="宋体"/>
          <w:kern w:val="0"/>
          <w:sz w:val="28"/>
          <w:szCs w:val="28"/>
        </w:rPr>
      </w:pPr>
      <w:r>
        <w:rPr>
          <w:rFonts w:ascii="仿宋_GB2312" w:eastAsia="仿宋_GB2312" w:hAnsi="仿宋" w:cs="宋体" w:hint="eastAsia"/>
          <w:kern w:val="0"/>
          <w:sz w:val="28"/>
          <w:szCs w:val="28"/>
        </w:rPr>
        <w:t>1.车身电子测量。30分，比赛时间20分钟；</w:t>
      </w:r>
    </w:p>
    <w:p w:rsidR="003141B4" w:rsidRDefault="003141B4" w:rsidP="005D19C7">
      <w:pPr>
        <w:pStyle w:val="af1"/>
        <w:tabs>
          <w:tab w:val="left" w:pos="851"/>
          <w:tab w:val="left" w:pos="993"/>
        </w:tabs>
        <w:spacing w:line="580" w:lineRule="exact"/>
        <w:ind w:left="426" w:firstLineChars="0" w:firstLine="0"/>
        <w:rPr>
          <w:rFonts w:ascii="仿宋_GB2312" w:eastAsia="仿宋_GB2312" w:hAnsi="仿宋" w:cs="宋体"/>
          <w:kern w:val="0"/>
          <w:sz w:val="28"/>
          <w:szCs w:val="28"/>
        </w:rPr>
      </w:pPr>
      <w:r>
        <w:rPr>
          <w:rFonts w:ascii="仿宋_GB2312" w:eastAsia="仿宋_GB2312" w:hAnsi="仿宋" w:cs="宋体" w:hint="eastAsia"/>
          <w:kern w:val="0"/>
          <w:sz w:val="28"/>
          <w:szCs w:val="28"/>
        </w:rPr>
        <w:t>2.板件更换。40分，比赛时间40分钟；</w:t>
      </w:r>
    </w:p>
    <w:p w:rsidR="003141B4" w:rsidRDefault="003141B4" w:rsidP="005D19C7">
      <w:pPr>
        <w:pStyle w:val="af1"/>
        <w:tabs>
          <w:tab w:val="left" w:pos="851"/>
          <w:tab w:val="left" w:pos="993"/>
        </w:tabs>
        <w:spacing w:line="580" w:lineRule="exact"/>
        <w:ind w:left="426" w:firstLineChars="0" w:firstLine="0"/>
        <w:rPr>
          <w:rFonts w:ascii="仿宋_GB2312" w:eastAsia="仿宋_GB2312" w:hAnsi="仿宋" w:cs="宋体"/>
          <w:kern w:val="0"/>
          <w:sz w:val="28"/>
          <w:szCs w:val="28"/>
        </w:rPr>
      </w:pPr>
      <w:r>
        <w:rPr>
          <w:rFonts w:ascii="仿宋_GB2312" w:eastAsia="仿宋_GB2312" w:hAnsi="仿宋" w:cs="宋体" w:hint="eastAsia"/>
          <w:kern w:val="0"/>
          <w:sz w:val="28"/>
          <w:szCs w:val="28"/>
        </w:rPr>
        <w:t>3.受损门板修复。30分，比赛时间40分钟。</w:t>
      </w:r>
    </w:p>
    <w:p w:rsidR="00391B58" w:rsidRDefault="00391B58" w:rsidP="005D19C7">
      <w:pPr>
        <w:tabs>
          <w:tab w:val="left" w:pos="851"/>
          <w:tab w:val="left" w:pos="993"/>
        </w:tabs>
        <w:spacing w:line="580" w:lineRule="exact"/>
        <w:ind w:firstLineChars="150" w:firstLine="420"/>
        <w:rPr>
          <w:rFonts w:ascii="仿宋_GB2312" w:eastAsia="仿宋_GB2312" w:hAnsi="仿宋" w:cs="宋体"/>
          <w:kern w:val="0"/>
          <w:sz w:val="28"/>
          <w:szCs w:val="28"/>
        </w:rPr>
      </w:pPr>
      <w:r>
        <w:rPr>
          <w:rFonts w:ascii="仿宋_GB2312" w:eastAsia="仿宋_GB2312" w:hAnsi="仿宋" w:cs="宋体" w:hint="eastAsia"/>
          <w:kern w:val="0"/>
          <w:sz w:val="28"/>
          <w:szCs w:val="28"/>
        </w:rPr>
        <w:lastRenderedPageBreak/>
        <w:t>4.</w:t>
      </w:r>
      <w:r w:rsidRPr="00391B58">
        <w:rPr>
          <w:rFonts w:ascii="仿宋_GB2312" w:eastAsia="仿宋_GB2312" w:hAnsi="仿宋" w:cs="宋体" w:hint="eastAsia"/>
          <w:kern w:val="0"/>
          <w:sz w:val="28"/>
          <w:szCs w:val="28"/>
        </w:rPr>
        <w:t>比赛作业工件:</w:t>
      </w:r>
    </w:p>
    <w:p w:rsidR="00391B58" w:rsidRPr="00391B58" w:rsidRDefault="001D4E75" w:rsidP="005D19C7">
      <w:pPr>
        <w:tabs>
          <w:tab w:val="left" w:pos="851"/>
          <w:tab w:val="left" w:pos="993"/>
        </w:tabs>
        <w:spacing w:line="580" w:lineRule="exact"/>
        <w:ind w:firstLineChars="150" w:firstLine="420"/>
        <w:rPr>
          <w:rFonts w:ascii="仿宋_GB2312" w:eastAsia="仿宋_GB2312" w:hAnsi="仿宋" w:cs="宋体"/>
          <w:kern w:val="0"/>
          <w:sz w:val="28"/>
          <w:szCs w:val="28"/>
        </w:rPr>
      </w:pPr>
      <w:r>
        <w:rPr>
          <w:rFonts w:ascii="仿宋_GB2312" w:eastAsia="仿宋_GB2312" w:hAnsi="仿宋" w:cs="宋体" w:hint="eastAsia"/>
          <w:kern w:val="0"/>
          <w:sz w:val="28"/>
          <w:szCs w:val="28"/>
        </w:rPr>
        <w:t>（1）</w:t>
      </w:r>
      <w:r w:rsidR="00391B58">
        <w:rPr>
          <w:rFonts w:ascii="仿宋_GB2312" w:eastAsia="仿宋_GB2312" w:hAnsi="仿宋" w:cs="宋体" w:hint="eastAsia"/>
          <w:kern w:val="0"/>
          <w:sz w:val="28"/>
          <w:szCs w:val="28"/>
        </w:rPr>
        <w:t>车身电子测量</w:t>
      </w:r>
      <w:r w:rsidR="00391B58" w:rsidRPr="00391B58">
        <w:rPr>
          <w:rFonts w:ascii="仿宋_GB2312" w:eastAsia="仿宋_GB2312" w:hAnsi="仿宋" w:cs="宋体" w:hint="eastAsia"/>
          <w:kern w:val="0"/>
          <w:sz w:val="28"/>
          <w:szCs w:val="28"/>
        </w:rPr>
        <w:t>项目的工件为三厢新赛欧（不带天窗）白车身，前纵梁设置变形。</w:t>
      </w:r>
    </w:p>
    <w:p w:rsidR="00391B58" w:rsidRDefault="00391B58" w:rsidP="005D19C7">
      <w:pPr>
        <w:pStyle w:val="af1"/>
        <w:tabs>
          <w:tab w:val="left" w:pos="851"/>
          <w:tab w:val="left" w:pos="993"/>
        </w:tabs>
        <w:spacing w:line="580" w:lineRule="exact"/>
        <w:ind w:left="426" w:firstLineChars="0" w:firstLine="0"/>
        <w:rPr>
          <w:rFonts w:ascii="仿宋_GB2312" w:eastAsia="仿宋_GB2312" w:hAnsi="仿宋" w:cs="宋体"/>
          <w:kern w:val="0"/>
          <w:sz w:val="28"/>
          <w:szCs w:val="28"/>
        </w:rPr>
      </w:pPr>
      <w:r>
        <w:rPr>
          <w:noProof/>
        </w:rPr>
        <w:drawing>
          <wp:anchor distT="0" distB="0" distL="114300" distR="114300" simplePos="0" relativeHeight="251668480" behindDoc="0" locked="0" layoutInCell="1" allowOverlap="1" wp14:anchorId="06A93DFF" wp14:editId="25BC222D">
            <wp:simplePos x="0" y="0"/>
            <wp:positionH relativeFrom="column">
              <wp:posOffset>1330960</wp:posOffset>
            </wp:positionH>
            <wp:positionV relativeFrom="paragraph">
              <wp:posOffset>422275</wp:posOffset>
            </wp:positionV>
            <wp:extent cx="2686050" cy="2028825"/>
            <wp:effectExtent l="0" t="0" r="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86050" cy="2028825"/>
                    </a:xfrm>
                    <a:prstGeom prst="rect">
                      <a:avLst/>
                    </a:prstGeom>
                  </pic:spPr>
                </pic:pic>
              </a:graphicData>
            </a:graphic>
            <wp14:sizeRelH relativeFrom="page">
              <wp14:pctWidth>0</wp14:pctWidth>
            </wp14:sizeRelH>
            <wp14:sizeRelV relativeFrom="page">
              <wp14:pctHeight>0</wp14:pctHeight>
            </wp14:sizeRelV>
          </wp:anchor>
        </w:drawing>
      </w:r>
      <w:r w:rsidR="001D4E75">
        <w:rPr>
          <w:rFonts w:ascii="仿宋_GB2312" w:eastAsia="仿宋_GB2312" w:hAnsi="仿宋" w:cs="宋体" w:hint="eastAsia"/>
          <w:kern w:val="0"/>
          <w:sz w:val="28"/>
          <w:szCs w:val="28"/>
        </w:rPr>
        <w:t>（2）</w:t>
      </w:r>
      <w:r w:rsidRPr="00391B58">
        <w:rPr>
          <w:rFonts w:ascii="仿宋_GB2312" w:eastAsia="仿宋_GB2312" w:hAnsi="仿宋" w:cs="宋体" w:hint="eastAsia"/>
          <w:kern w:val="0"/>
          <w:sz w:val="28"/>
          <w:szCs w:val="28"/>
        </w:rPr>
        <w:t>板件更换项目的工件为成型板件，工件形状如图：</w:t>
      </w:r>
    </w:p>
    <w:p w:rsidR="00391B58" w:rsidRPr="00391B58" w:rsidRDefault="00391B58" w:rsidP="005D19C7">
      <w:pPr>
        <w:tabs>
          <w:tab w:val="left" w:pos="851"/>
          <w:tab w:val="left" w:pos="993"/>
        </w:tabs>
        <w:spacing w:line="580" w:lineRule="exact"/>
        <w:ind w:firstLineChars="150" w:firstLine="420"/>
        <w:rPr>
          <w:rFonts w:ascii="仿宋_GB2312" w:eastAsia="仿宋_GB2312" w:hAnsi="仿宋" w:cs="宋体"/>
          <w:kern w:val="0"/>
          <w:sz w:val="28"/>
          <w:szCs w:val="28"/>
        </w:rPr>
      </w:pPr>
      <w:r w:rsidRPr="00391B58">
        <w:rPr>
          <w:rFonts w:ascii="仿宋_GB2312" w:eastAsia="仿宋_GB2312" w:hAnsi="仿宋" w:cs="宋体" w:hint="eastAsia"/>
          <w:kern w:val="0"/>
          <w:sz w:val="28"/>
          <w:szCs w:val="28"/>
        </w:rPr>
        <w:t>A、D 板件：镀锌钢板，厚度 0.7mm</w:t>
      </w:r>
    </w:p>
    <w:p w:rsidR="00391B58" w:rsidRPr="00391B58" w:rsidRDefault="00391B58" w:rsidP="005D19C7">
      <w:pPr>
        <w:tabs>
          <w:tab w:val="left" w:pos="851"/>
          <w:tab w:val="left" w:pos="993"/>
        </w:tabs>
        <w:spacing w:line="580" w:lineRule="exact"/>
        <w:ind w:firstLineChars="150" w:firstLine="420"/>
        <w:rPr>
          <w:rFonts w:ascii="仿宋_GB2312" w:eastAsia="仿宋_GB2312" w:hAnsi="仿宋" w:cs="宋体"/>
          <w:kern w:val="0"/>
          <w:sz w:val="28"/>
          <w:szCs w:val="28"/>
        </w:rPr>
      </w:pPr>
      <w:r w:rsidRPr="00391B58">
        <w:rPr>
          <w:rFonts w:ascii="仿宋_GB2312" w:eastAsia="仿宋_GB2312" w:hAnsi="仿宋" w:cs="宋体" w:hint="eastAsia"/>
          <w:kern w:val="0"/>
          <w:sz w:val="28"/>
          <w:szCs w:val="28"/>
        </w:rPr>
        <w:t>B、E 板件：低碳钢钢板，厚度 1.2mm</w:t>
      </w:r>
    </w:p>
    <w:p w:rsidR="00391B58" w:rsidRPr="00391B58" w:rsidRDefault="00391B58" w:rsidP="005D19C7">
      <w:pPr>
        <w:tabs>
          <w:tab w:val="left" w:pos="851"/>
          <w:tab w:val="left" w:pos="993"/>
        </w:tabs>
        <w:spacing w:line="580" w:lineRule="exact"/>
        <w:ind w:firstLineChars="150" w:firstLine="420"/>
        <w:rPr>
          <w:rFonts w:ascii="仿宋_GB2312" w:eastAsia="仿宋_GB2312" w:hAnsi="仿宋" w:cs="宋体"/>
          <w:kern w:val="0"/>
          <w:sz w:val="28"/>
          <w:szCs w:val="28"/>
        </w:rPr>
      </w:pPr>
      <w:r w:rsidRPr="00391B58">
        <w:rPr>
          <w:rFonts w:ascii="仿宋_GB2312" w:eastAsia="仿宋_GB2312" w:hAnsi="仿宋" w:cs="宋体" w:hint="eastAsia"/>
          <w:kern w:val="0"/>
          <w:sz w:val="28"/>
          <w:szCs w:val="28"/>
        </w:rPr>
        <w:t>C 板件：镀锌钢板，厚度 1mm</w:t>
      </w:r>
    </w:p>
    <w:p w:rsidR="00391B58" w:rsidRPr="00391B58" w:rsidRDefault="00391B58" w:rsidP="005D19C7">
      <w:pPr>
        <w:pStyle w:val="af1"/>
        <w:tabs>
          <w:tab w:val="left" w:pos="851"/>
          <w:tab w:val="left" w:pos="993"/>
        </w:tabs>
        <w:spacing w:line="580" w:lineRule="exact"/>
        <w:ind w:left="426" w:firstLineChars="0" w:firstLine="0"/>
        <w:rPr>
          <w:rFonts w:ascii="仿宋_GB2312" w:eastAsia="仿宋_GB2312" w:hAnsi="仿宋" w:cs="宋体"/>
          <w:kern w:val="0"/>
          <w:sz w:val="28"/>
          <w:szCs w:val="28"/>
        </w:rPr>
      </w:pPr>
      <w:r w:rsidRPr="00391B58">
        <w:rPr>
          <w:rFonts w:ascii="仿宋_GB2312" w:eastAsia="仿宋_GB2312" w:hAnsi="仿宋" w:cs="宋体" w:hint="eastAsia"/>
          <w:kern w:val="0"/>
          <w:sz w:val="28"/>
          <w:szCs w:val="28"/>
        </w:rPr>
        <w:t>D 板件：镀锌钢板，厚度 0.7mm，已加工好 4 个Φ9mm 孔、4个Φ6mm 孔</w:t>
      </w:r>
    </w:p>
    <w:p w:rsidR="00391B58" w:rsidRDefault="00391B58" w:rsidP="005D19C7">
      <w:pPr>
        <w:pStyle w:val="af1"/>
        <w:tabs>
          <w:tab w:val="left" w:pos="851"/>
          <w:tab w:val="left" w:pos="993"/>
        </w:tabs>
        <w:spacing w:line="580" w:lineRule="exact"/>
        <w:ind w:left="426" w:firstLineChars="0" w:firstLine="0"/>
        <w:rPr>
          <w:rFonts w:ascii="仿宋_GB2312" w:eastAsia="仿宋_GB2312" w:hAnsi="仿宋" w:cs="宋体"/>
          <w:kern w:val="0"/>
          <w:sz w:val="28"/>
          <w:szCs w:val="28"/>
        </w:rPr>
      </w:pPr>
      <w:r w:rsidRPr="00391B58">
        <w:rPr>
          <w:rFonts w:ascii="仿宋_GB2312" w:eastAsia="仿宋_GB2312" w:hAnsi="仿宋" w:cs="宋体" w:hint="eastAsia"/>
          <w:kern w:val="0"/>
          <w:sz w:val="28"/>
          <w:szCs w:val="28"/>
        </w:rPr>
        <w:t>E 板件：低碳钢板，厚度 1.2mm，已加工好 4 个Φ8mm 孔</w:t>
      </w:r>
    </w:p>
    <w:p w:rsidR="00391B58" w:rsidRDefault="001D4E75" w:rsidP="005D19C7">
      <w:pPr>
        <w:spacing w:line="580" w:lineRule="exact"/>
        <w:ind w:firstLineChars="150" w:firstLine="420"/>
        <w:rPr>
          <w:rFonts w:ascii="仿宋_GB2312" w:eastAsia="仿宋_GB2312" w:hAnsi="仿宋" w:cs="宋体"/>
          <w:kern w:val="0"/>
          <w:sz w:val="28"/>
          <w:szCs w:val="28"/>
        </w:rPr>
      </w:pPr>
      <w:r>
        <w:rPr>
          <w:rFonts w:ascii="仿宋_GB2312" w:eastAsia="仿宋_GB2312" w:hAnsi="仿宋" w:cs="宋体" w:hint="eastAsia"/>
          <w:kern w:val="0"/>
          <w:sz w:val="28"/>
          <w:szCs w:val="28"/>
        </w:rPr>
        <w:t>（3）</w:t>
      </w:r>
      <w:r w:rsidR="00391B58" w:rsidRPr="00391B58">
        <w:rPr>
          <w:rFonts w:ascii="仿宋_GB2312" w:eastAsia="仿宋_GB2312" w:hAnsi="仿宋" w:cs="宋体" w:hint="eastAsia"/>
          <w:kern w:val="0"/>
          <w:sz w:val="28"/>
          <w:szCs w:val="28"/>
        </w:rPr>
        <w:t>受损门板修复项目的工件为已设置损伤的车门外板（奔腾教学专用门板，门板厚度 0.7mm）。</w:t>
      </w:r>
    </w:p>
    <w:p w:rsidR="00391B58" w:rsidRDefault="00A33AE8" w:rsidP="005D19C7">
      <w:pPr>
        <w:pStyle w:val="af1"/>
        <w:tabs>
          <w:tab w:val="left" w:pos="851"/>
          <w:tab w:val="left" w:pos="993"/>
        </w:tabs>
        <w:spacing w:line="580" w:lineRule="exact"/>
        <w:ind w:left="426" w:firstLineChars="0" w:firstLine="0"/>
        <w:rPr>
          <w:noProof/>
        </w:rPr>
      </w:pPr>
      <w:r>
        <w:rPr>
          <w:noProof/>
        </w:rPr>
        <w:drawing>
          <wp:anchor distT="0" distB="0" distL="114300" distR="114300" simplePos="0" relativeHeight="251669504" behindDoc="1" locked="0" layoutInCell="1" allowOverlap="1" wp14:anchorId="3D77D737" wp14:editId="39881BAB">
            <wp:simplePos x="0" y="0"/>
            <wp:positionH relativeFrom="column">
              <wp:posOffset>1397635</wp:posOffset>
            </wp:positionH>
            <wp:positionV relativeFrom="paragraph">
              <wp:posOffset>160020</wp:posOffset>
            </wp:positionV>
            <wp:extent cx="2618740" cy="1551305"/>
            <wp:effectExtent l="0" t="0" r="0" b="0"/>
            <wp:wrapTight wrapText="bothSides">
              <wp:wrapPolygon edited="0">
                <wp:start x="0" y="0"/>
                <wp:lineTo x="0" y="21220"/>
                <wp:lineTo x="21370" y="21220"/>
                <wp:lineTo x="21370"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618740" cy="1551305"/>
                    </a:xfrm>
                    <a:prstGeom prst="rect">
                      <a:avLst/>
                    </a:prstGeom>
                  </pic:spPr>
                </pic:pic>
              </a:graphicData>
            </a:graphic>
            <wp14:sizeRelH relativeFrom="page">
              <wp14:pctWidth>0</wp14:pctWidth>
            </wp14:sizeRelH>
            <wp14:sizeRelV relativeFrom="page">
              <wp14:pctHeight>0</wp14:pctHeight>
            </wp14:sizeRelV>
          </wp:anchor>
        </w:drawing>
      </w:r>
    </w:p>
    <w:p w:rsidR="001D4E75" w:rsidRDefault="001D4E75" w:rsidP="005D19C7">
      <w:pPr>
        <w:pStyle w:val="af1"/>
        <w:tabs>
          <w:tab w:val="left" w:pos="851"/>
          <w:tab w:val="left" w:pos="993"/>
        </w:tabs>
        <w:spacing w:line="580" w:lineRule="exact"/>
        <w:ind w:left="426" w:firstLineChars="0" w:firstLine="0"/>
        <w:rPr>
          <w:noProof/>
        </w:rPr>
      </w:pPr>
    </w:p>
    <w:p w:rsidR="001D4E75" w:rsidRDefault="001D4E75" w:rsidP="005D19C7">
      <w:pPr>
        <w:pStyle w:val="af1"/>
        <w:tabs>
          <w:tab w:val="left" w:pos="851"/>
          <w:tab w:val="left" w:pos="993"/>
        </w:tabs>
        <w:spacing w:line="580" w:lineRule="exact"/>
        <w:ind w:left="426" w:firstLineChars="0" w:firstLine="0"/>
        <w:rPr>
          <w:noProof/>
        </w:rPr>
      </w:pPr>
    </w:p>
    <w:p w:rsidR="001D4E75" w:rsidRPr="00391B58" w:rsidRDefault="001D4E75" w:rsidP="005D19C7">
      <w:pPr>
        <w:pStyle w:val="af1"/>
        <w:tabs>
          <w:tab w:val="left" w:pos="851"/>
          <w:tab w:val="left" w:pos="993"/>
        </w:tabs>
        <w:spacing w:line="580" w:lineRule="exact"/>
        <w:ind w:left="426" w:firstLineChars="0" w:firstLine="0"/>
        <w:rPr>
          <w:rFonts w:ascii="仿宋_GB2312" w:eastAsia="仿宋_GB2312" w:hAnsi="仿宋" w:cs="宋体"/>
          <w:kern w:val="0"/>
          <w:sz w:val="28"/>
          <w:szCs w:val="28"/>
        </w:rPr>
      </w:pPr>
    </w:p>
    <w:p w:rsidR="00EB5662" w:rsidRDefault="00296071"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四、竞赛方式</w:t>
      </w:r>
    </w:p>
    <w:p w:rsidR="003141B4" w:rsidRPr="003141B4" w:rsidRDefault="003141B4" w:rsidP="005D19C7">
      <w:pPr>
        <w:spacing w:line="580" w:lineRule="exact"/>
        <w:ind w:firstLineChars="200" w:firstLine="560"/>
        <w:rPr>
          <w:rFonts w:ascii="仿宋_GB2312" w:eastAsia="仿宋_GB2312" w:hAnsi="仿宋_GB2312" w:cs="仿宋_GB2312"/>
          <w:sz w:val="28"/>
          <w:szCs w:val="28"/>
        </w:rPr>
      </w:pPr>
      <w:r w:rsidRPr="003141B4">
        <w:rPr>
          <w:rFonts w:ascii="仿宋_GB2312" w:eastAsia="仿宋_GB2312" w:hAnsi="仿宋_GB2312" w:cs="仿宋_GB2312" w:hint="eastAsia"/>
          <w:sz w:val="28"/>
          <w:szCs w:val="28"/>
        </w:rPr>
        <w:t>1.比赛形式为实操考核，赛项为个人赛。</w:t>
      </w:r>
    </w:p>
    <w:p w:rsidR="003141B4" w:rsidRPr="003141B4" w:rsidRDefault="003141B4" w:rsidP="005D19C7">
      <w:pPr>
        <w:spacing w:line="580" w:lineRule="exact"/>
        <w:ind w:firstLineChars="200" w:firstLine="560"/>
        <w:rPr>
          <w:rFonts w:ascii="仿宋_GB2312" w:eastAsia="仿宋_GB2312" w:hAnsi="仿宋_GB2312" w:cs="仿宋_GB2312"/>
          <w:sz w:val="28"/>
          <w:szCs w:val="28"/>
        </w:rPr>
      </w:pPr>
      <w:r w:rsidRPr="003141B4">
        <w:rPr>
          <w:rFonts w:ascii="仿宋_GB2312" w:eastAsia="仿宋_GB2312" w:hAnsi="仿宋_GB2312" w:cs="仿宋_GB2312" w:hint="eastAsia"/>
          <w:sz w:val="28"/>
          <w:szCs w:val="28"/>
        </w:rPr>
        <w:t>2.组织方式：各分赛项比赛均采用分组循环方式进行，比赛顺序由抽签结果决定，抽签规则如下：</w:t>
      </w:r>
    </w:p>
    <w:p w:rsidR="003141B4" w:rsidRPr="003141B4" w:rsidRDefault="003141B4" w:rsidP="005D19C7">
      <w:pPr>
        <w:spacing w:line="580" w:lineRule="exact"/>
        <w:ind w:firstLineChars="200" w:firstLine="560"/>
        <w:rPr>
          <w:rFonts w:ascii="仿宋_GB2312" w:eastAsia="仿宋_GB2312" w:hAnsi="仿宋_GB2312" w:cs="仿宋_GB2312"/>
          <w:sz w:val="28"/>
          <w:szCs w:val="28"/>
        </w:rPr>
      </w:pPr>
      <w:r w:rsidRPr="003141B4">
        <w:rPr>
          <w:rFonts w:ascii="仿宋_GB2312" w:eastAsia="仿宋_GB2312" w:hAnsi="仿宋_GB2312" w:cs="仿宋_GB2312" w:hint="eastAsia"/>
          <w:sz w:val="28"/>
          <w:szCs w:val="28"/>
        </w:rPr>
        <w:t>（1）抽签原则：以代表队为整体，由项目领队抽取比赛号码；</w:t>
      </w:r>
    </w:p>
    <w:p w:rsidR="003141B4" w:rsidRPr="003141B4" w:rsidRDefault="003141B4" w:rsidP="005D19C7">
      <w:pPr>
        <w:spacing w:line="580" w:lineRule="exact"/>
        <w:ind w:firstLineChars="200" w:firstLine="560"/>
        <w:rPr>
          <w:rFonts w:ascii="仿宋_GB2312" w:eastAsia="仿宋_GB2312" w:hAnsi="仿宋_GB2312" w:cs="仿宋_GB2312"/>
          <w:sz w:val="28"/>
          <w:szCs w:val="28"/>
        </w:rPr>
      </w:pPr>
      <w:r w:rsidRPr="003141B4">
        <w:rPr>
          <w:rFonts w:ascii="仿宋_GB2312" w:eastAsia="仿宋_GB2312" w:hAnsi="仿宋_GB2312" w:cs="仿宋_GB2312" w:hint="eastAsia"/>
          <w:sz w:val="28"/>
          <w:szCs w:val="28"/>
        </w:rPr>
        <w:t>（2）抽签时间及顺序：抽签时间为大赛前一天，顺序为按照单位汉语拼音字母先后顺序进行。</w:t>
      </w:r>
    </w:p>
    <w:p w:rsidR="003141B4" w:rsidRPr="003141B4" w:rsidRDefault="003141B4" w:rsidP="005D19C7">
      <w:pPr>
        <w:spacing w:line="580" w:lineRule="exact"/>
        <w:ind w:firstLineChars="200" w:firstLine="560"/>
        <w:rPr>
          <w:rFonts w:ascii="仿宋_GB2312" w:eastAsia="仿宋_GB2312" w:hAnsi="仿宋_GB2312" w:cs="仿宋_GB2312"/>
          <w:sz w:val="28"/>
          <w:szCs w:val="28"/>
        </w:rPr>
      </w:pPr>
      <w:r w:rsidRPr="003141B4">
        <w:rPr>
          <w:rFonts w:ascii="仿宋_GB2312" w:eastAsia="仿宋_GB2312" w:hAnsi="仿宋_GB2312" w:cs="仿宋_GB2312" w:hint="eastAsia"/>
          <w:sz w:val="28"/>
          <w:szCs w:val="28"/>
        </w:rPr>
        <w:t>（3）检录与加密解密</w:t>
      </w:r>
    </w:p>
    <w:p w:rsidR="003141B4" w:rsidRPr="003141B4" w:rsidRDefault="003141B4" w:rsidP="005D19C7">
      <w:pPr>
        <w:spacing w:line="580" w:lineRule="exact"/>
        <w:ind w:firstLineChars="200" w:firstLine="560"/>
        <w:rPr>
          <w:rFonts w:ascii="仿宋_GB2312" w:eastAsia="仿宋_GB2312" w:hAnsi="仿宋_GB2312" w:cs="仿宋_GB2312"/>
          <w:sz w:val="28"/>
          <w:szCs w:val="28"/>
        </w:rPr>
      </w:pPr>
      <w:r w:rsidRPr="003141B4">
        <w:rPr>
          <w:rFonts w:ascii="仿宋_GB2312" w:eastAsia="仿宋_GB2312" w:hAnsi="仿宋_GB2312" w:cs="仿宋_GB2312" w:hint="eastAsia"/>
          <w:sz w:val="28"/>
          <w:szCs w:val="28"/>
        </w:rPr>
        <w:t>①检录：正式比赛前，参赛队按领队抽签顺序分批次参加检录，选手必须携带身份证、学生证、参赛证（简称三证），三证不全者原则上不能通过检录，特殊情况须经大赛办同意后方可进行比赛。</w:t>
      </w:r>
    </w:p>
    <w:p w:rsidR="003141B4" w:rsidRPr="003141B4" w:rsidRDefault="003141B4" w:rsidP="005D19C7">
      <w:pPr>
        <w:spacing w:line="580" w:lineRule="exact"/>
        <w:ind w:firstLineChars="200" w:firstLine="560"/>
        <w:rPr>
          <w:rFonts w:ascii="仿宋_GB2312" w:eastAsia="仿宋_GB2312" w:hAnsi="仿宋_GB2312" w:cs="仿宋_GB2312"/>
          <w:sz w:val="28"/>
          <w:szCs w:val="28"/>
        </w:rPr>
      </w:pPr>
      <w:r w:rsidRPr="003141B4">
        <w:rPr>
          <w:rFonts w:ascii="仿宋_GB2312" w:eastAsia="仿宋_GB2312" w:hAnsi="仿宋_GB2312" w:cs="仿宋_GB2312" w:hint="eastAsia"/>
          <w:sz w:val="28"/>
          <w:szCs w:val="28"/>
        </w:rPr>
        <w:t>②加密：通过检录的选手抽取一次加密号（参赛号），一次加密裁判统计制表签字连带选手三证一起交保密室封存；加密号包括了选手所在工位或分赛场及上场顺序号。</w:t>
      </w:r>
    </w:p>
    <w:p w:rsidR="003141B4" w:rsidRPr="003141B4" w:rsidRDefault="003141B4" w:rsidP="005D19C7">
      <w:pPr>
        <w:spacing w:line="580" w:lineRule="exact"/>
        <w:ind w:firstLineChars="200" w:firstLine="560"/>
        <w:rPr>
          <w:rFonts w:ascii="仿宋_GB2312" w:eastAsia="仿宋_GB2312" w:hAnsi="仿宋_GB2312" w:cs="仿宋_GB2312"/>
          <w:sz w:val="28"/>
          <w:szCs w:val="28"/>
        </w:rPr>
      </w:pPr>
      <w:r w:rsidRPr="003141B4">
        <w:rPr>
          <w:rFonts w:ascii="仿宋_GB2312" w:eastAsia="仿宋_GB2312" w:hAnsi="仿宋_GB2312" w:cs="仿宋_GB2312" w:hint="eastAsia"/>
          <w:sz w:val="28"/>
          <w:szCs w:val="28"/>
        </w:rPr>
        <w:t>③解密：所有比赛结束后，经过解密，确定各参赛队成绩，并据此确定奖项。</w:t>
      </w:r>
    </w:p>
    <w:p w:rsidR="00EB5662" w:rsidRDefault="00296071"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五、竞赛流程</w:t>
      </w:r>
    </w:p>
    <w:p w:rsidR="003141B4" w:rsidRPr="00413110" w:rsidRDefault="003141B4" w:rsidP="005D19C7">
      <w:pPr>
        <w:spacing w:line="580" w:lineRule="exact"/>
        <w:ind w:firstLineChars="200" w:firstLine="560"/>
        <w:rPr>
          <w:rFonts w:ascii="仿宋_GB2312" w:eastAsia="仿宋_GB2312" w:hAnsi="仿宋" w:cs="宋体"/>
          <w:color w:val="000000" w:themeColor="text1"/>
          <w:kern w:val="0"/>
          <w:sz w:val="28"/>
          <w:szCs w:val="28"/>
        </w:rPr>
      </w:pPr>
      <w:r w:rsidRPr="00413110">
        <w:rPr>
          <w:rFonts w:ascii="仿宋_GB2312" w:eastAsia="仿宋_GB2312" w:hAnsi="仿宋" w:cs="宋体" w:hint="eastAsia"/>
          <w:color w:val="000000" w:themeColor="text1"/>
          <w:kern w:val="0"/>
          <w:sz w:val="28"/>
          <w:szCs w:val="28"/>
        </w:rPr>
        <w:t>开赛式前一天报到，报到后，</w:t>
      </w:r>
      <w:r>
        <w:rPr>
          <w:rFonts w:ascii="仿宋_GB2312" w:eastAsia="仿宋_GB2312" w:hAnsi="仿宋" w:cs="宋体" w:hint="eastAsia"/>
          <w:color w:val="000000" w:themeColor="text1"/>
          <w:kern w:val="0"/>
          <w:sz w:val="28"/>
          <w:szCs w:val="28"/>
        </w:rPr>
        <w:t>竞赛流程参考</w:t>
      </w:r>
      <w:r w:rsidRPr="00413110">
        <w:rPr>
          <w:rFonts w:ascii="仿宋_GB2312" w:eastAsia="仿宋_GB2312" w:hAnsi="仿宋" w:cs="宋体" w:hint="eastAsia"/>
          <w:color w:val="000000" w:themeColor="text1"/>
          <w:kern w:val="0"/>
          <w:sz w:val="28"/>
          <w:szCs w:val="28"/>
        </w:rPr>
        <w:t>下表运行</w:t>
      </w:r>
      <w:r>
        <w:rPr>
          <w:rFonts w:ascii="仿宋_GB2312" w:eastAsia="仿宋_GB2312" w:hAnsi="仿宋" w:cs="宋体" w:hint="eastAsia"/>
          <w:color w:val="000000" w:themeColor="text1"/>
          <w:kern w:val="0"/>
          <w:sz w:val="28"/>
          <w:szCs w:val="28"/>
        </w:rPr>
        <w:t>(具体日期流程以《大赛指南》为准)</w:t>
      </w:r>
      <w:r w:rsidRPr="00413110">
        <w:rPr>
          <w:rFonts w:ascii="仿宋_GB2312" w:eastAsia="仿宋_GB2312" w:hAnsi="仿宋" w:cs="宋体" w:hint="eastAsia"/>
          <w:color w:val="000000" w:themeColor="text1"/>
          <w:kern w:val="0"/>
          <w:sz w:val="28"/>
          <w:szCs w:val="28"/>
        </w:rPr>
        <w:t>。本赛项流程如表</w:t>
      </w:r>
      <w:r>
        <w:rPr>
          <w:rFonts w:ascii="仿宋_GB2312" w:eastAsia="仿宋_GB2312" w:hAnsi="仿宋" w:cs="宋体" w:hint="eastAsia"/>
          <w:color w:val="000000" w:themeColor="text1"/>
          <w:kern w:val="0"/>
          <w:sz w:val="28"/>
          <w:szCs w:val="28"/>
        </w:rPr>
        <w:t>1</w:t>
      </w:r>
      <w:r w:rsidRPr="00413110">
        <w:rPr>
          <w:rFonts w:ascii="仿宋_GB2312" w:eastAsia="仿宋_GB2312" w:hAnsi="仿宋" w:cs="宋体" w:hint="eastAsia"/>
          <w:color w:val="000000" w:themeColor="text1"/>
          <w:kern w:val="0"/>
          <w:sz w:val="28"/>
          <w:szCs w:val="28"/>
        </w:rPr>
        <w:t>所示。</w:t>
      </w:r>
    </w:p>
    <w:p w:rsidR="003141B4" w:rsidRDefault="003141B4" w:rsidP="005D19C7">
      <w:pPr>
        <w:spacing w:line="580" w:lineRule="exact"/>
        <w:ind w:firstLineChars="200" w:firstLine="560"/>
        <w:jc w:val="right"/>
        <w:rPr>
          <w:rFonts w:ascii="仿宋_GB2312" w:eastAsia="仿宋_GB2312" w:hAnsi="仿宋" w:cs="宋体"/>
          <w:color w:val="000000" w:themeColor="text1"/>
          <w:kern w:val="0"/>
          <w:sz w:val="28"/>
          <w:szCs w:val="28"/>
        </w:rPr>
      </w:pPr>
      <w:r w:rsidRPr="00413110">
        <w:rPr>
          <w:rFonts w:ascii="仿宋_GB2312" w:eastAsia="仿宋_GB2312" w:hAnsi="仿宋" w:cs="宋体" w:hint="eastAsia"/>
          <w:color w:val="000000" w:themeColor="text1"/>
          <w:kern w:val="0"/>
          <w:sz w:val="28"/>
          <w:szCs w:val="28"/>
        </w:rPr>
        <w:t>竞赛日程与内容</w:t>
      </w:r>
      <w:r>
        <w:rPr>
          <w:rFonts w:ascii="仿宋_GB2312" w:eastAsia="仿宋_GB2312" w:hAnsi="仿宋" w:cs="宋体" w:hint="eastAsia"/>
          <w:color w:val="000000" w:themeColor="text1"/>
          <w:kern w:val="0"/>
          <w:sz w:val="28"/>
          <w:szCs w:val="28"/>
        </w:rPr>
        <w:t xml:space="preserve">  表1</w:t>
      </w:r>
    </w:p>
    <w:tbl>
      <w:tblPr>
        <w:tblStyle w:val="ad"/>
        <w:tblW w:w="5000" w:type="pct"/>
        <w:tblLook w:val="04A0" w:firstRow="1" w:lastRow="0" w:firstColumn="1" w:lastColumn="0" w:noHBand="0" w:noVBand="1"/>
      </w:tblPr>
      <w:tblGrid>
        <w:gridCol w:w="2294"/>
        <w:gridCol w:w="1638"/>
        <w:gridCol w:w="3969"/>
        <w:gridCol w:w="1273"/>
      </w:tblGrid>
      <w:tr w:rsidR="003141B4" w:rsidRPr="00413110" w:rsidTr="00184D61">
        <w:tc>
          <w:tcPr>
            <w:tcW w:w="1250" w:type="pct"/>
          </w:tcPr>
          <w:p w:rsidR="003141B4" w:rsidRPr="00413110" w:rsidRDefault="003141B4" w:rsidP="00E13750">
            <w:pPr>
              <w:jc w:val="cente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日期</w:t>
            </w:r>
          </w:p>
        </w:tc>
        <w:tc>
          <w:tcPr>
            <w:tcW w:w="893" w:type="pct"/>
          </w:tcPr>
          <w:p w:rsidR="003141B4" w:rsidRPr="00413110" w:rsidRDefault="003141B4" w:rsidP="00E13750">
            <w:pPr>
              <w:jc w:val="cente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地点</w:t>
            </w:r>
          </w:p>
        </w:tc>
        <w:tc>
          <w:tcPr>
            <w:tcW w:w="2163" w:type="pct"/>
          </w:tcPr>
          <w:p w:rsidR="003141B4" w:rsidRPr="00413110" w:rsidRDefault="003141B4" w:rsidP="00E13750">
            <w:pPr>
              <w:jc w:val="cente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内容</w:t>
            </w:r>
          </w:p>
        </w:tc>
        <w:tc>
          <w:tcPr>
            <w:tcW w:w="694" w:type="pct"/>
          </w:tcPr>
          <w:p w:rsidR="003141B4" w:rsidRPr="00413110" w:rsidRDefault="003141B4" w:rsidP="00E13750">
            <w:pPr>
              <w:jc w:val="cente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时间</w:t>
            </w:r>
          </w:p>
        </w:tc>
      </w:tr>
      <w:tr w:rsidR="003141B4" w:rsidRPr="00413110" w:rsidTr="00184D61">
        <w:tc>
          <w:tcPr>
            <w:tcW w:w="1250" w:type="pct"/>
            <w:vMerge w:val="restart"/>
            <w:vAlign w:val="center"/>
          </w:tcPr>
          <w:p w:rsidR="003141B4" w:rsidRPr="00413110" w:rsidRDefault="003141B4" w:rsidP="00E13750">
            <w:pPr>
              <w:jc w:val="cente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赛前一天</w:t>
            </w:r>
          </w:p>
        </w:tc>
        <w:tc>
          <w:tcPr>
            <w:tcW w:w="89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参赛队驻地</w:t>
            </w:r>
          </w:p>
        </w:tc>
        <w:tc>
          <w:tcPr>
            <w:tcW w:w="216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参赛队报到</w:t>
            </w:r>
          </w:p>
        </w:tc>
        <w:tc>
          <w:tcPr>
            <w:tcW w:w="694" w:type="pct"/>
          </w:tcPr>
          <w:p w:rsidR="003141B4" w:rsidRPr="00413110" w:rsidRDefault="003141B4" w:rsidP="00E13750">
            <w:pPr>
              <w:rPr>
                <w:rFonts w:ascii="仿宋_GB2312" w:eastAsia="仿宋_GB2312" w:hAnsi="仿宋" w:cs="宋体"/>
                <w:color w:val="000000" w:themeColor="text1"/>
                <w:kern w:val="0"/>
                <w:sz w:val="24"/>
              </w:rPr>
            </w:pPr>
          </w:p>
        </w:tc>
      </w:tr>
      <w:tr w:rsidR="003141B4" w:rsidRPr="00413110" w:rsidTr="00184D61">
        <w:tc>
          <w:tcPr>
            <w:tcW w:w="1250" w:type="pct"/>
            <w:vMerge/>
            <w:vAlign w:val="center"/>
          </w:tcPr>
          <w:p w:rsidR="003141B4" w:rsidRPr="00413110" w:rsidRDefault="003141B4" w:rsidP="00E13750">
            <w:pPr>
              <w:jc w:val="center"/>
              <w:rPr>
                <w:rFonts w:ascii="仿宋_GB2312" w:eastAsia="仿宋_GB2312" w:hAnsi="仿宋" w:cs="宋体"/>
                <w:color w:val="000000" w:themeColor="text1"/>
                <w:kern w:val="0"/>
                <w:sz w:val="24"/>
              </w:rPr>
            </w:pPr>
          </w:p>
        </w:tc>
        <w:tc>
          <w:tcPr>
            <w:tcW w:w="89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会议室</w:t>
            </w:r>
          </w:p>
        </w:tc>
        <w:tc>
          <w:tcPr>
            <w:tcW w:w="216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领队会（赛前说明，抽签确定检录顺</w:t>
            </w:r>
            <w:r w:rsidRPr="00413110">
              <w:rPr>
                <w:rFonts w:ascii="仿宋_GB2312" w:eastAsia="仿宋_GB2312" w:hAnsi="仿宋" w:cs="宋体" w:hint="eastAsia"/>
                <w:color w:val="000000" w:themeColor="text1"/>
                <w:kern w:val="0"/>
                <w:sz w:val="24"/>
              </w:rPr>
              <w:lastRenderedPageBreak/>
              <w:t>序）</w:t>
            </w:r>
          </w:p>
        </w:tc>
        <w:tc>
          <w:tcPr>
            <w:tcW w:w="694" w:type="pct"/>
          </w:tcPr>
          <w:p w:rsidR="003141B4" w:rsidRPr="00413110" w:rsidRDefault="003141B4" w:rsidP="00E13750">
            <w:pPr>
              <w:rPr>
                <w:rFonts w:ascii="仿宋_GB2312" w:eastAsia="仿宋_GB2312" w:hAnsi="仿宋" w:cs="宋体"/>
                <w:color w:val="000000" w:themeColor="text1"/>
                <w:kern w:val="0"/>
                <w:sz w:val="24"/>
              </w:rPr>
            </w:pPr>
          </w:p>
        </w:tc>
      </w:tr>
      <w:tr w:rsidR="003141B4" w:rsidRPr="00413110" w:rsidTr="00184D61">
        <w:tc>
          <w:tcPr>
            <w:tcW w:w="1250" w:type="pct"/>
            <w:vMerge/>
            <w:vAlign w:val="center"/>
          </w:tcPr>
          <w:p w:rsidR="003141B4" w:rsidRPr="00413110" w:rsidRDefault="003141B4" w:rsidP="00E13750">
            <w:pPr>
              <w:jc w:val="center"/>
              <w:rPr>
                <w:rFonts w:ascii="仿宋_GB2312" w:eastAsia="仿宋_GB2312" w:hAnsi="仿宋" w:cs="宋体"/>
                <w:color w:val="000000" w:themeColor="text1"/>
                <w:kern w:val="0"/>
                <w:sz w:val="24"/>
              </w:rPr>
            </w:pPr>
          </w:p>
        </w:tc>
        <w:tc>
          <w:tcPr>
            <w:tcW w:w="89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各赛场</w:t>
            </w:r>
          </w:p>
        </w:tc>
        <w:tc>
          <w:tcPr>
            <w:tcW w:w="216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参赛队熟悉场地</w:t>
            </w:r>
          </w:p>
        </w:tc>
        <w:tc>
          <w:tcPr>
            <w:tcW w:w="694" w:type="pct"/>
          </w:tcPr>
          <w:p w:rsidR="003141B4" w:rsidRPr="00413110" w:rsidRDefault="003141B4" w:rsidP="00E13750">
            <w:pPr>
              <w:rPr>
                <w:rFonts w:ascii="仿宋_GB2312" w:eastAsia="仿宋_GB2312" w:hAnsi="仿宋" w:cs="宋体"/>
                <w:color w:val="000000" w:themeColor="text1"/>
                <w:kern w:val="0"/>
                <w:sz w:val="24"/>
              </w:rPr>
            </w:pPr>
          </w:p>
        </w:tc>
      </w:tr>
      <w:tr w:rsidR="003141B4" w:rsidRPr="00413110" w:rsidTr="00184D61">
        <w:tc>
          <w:tcPr>
            <w:tcW w:w="1250" w:type="pct"/>
            <w:vMerge w:val="restart"/>
            <w:vAlign w:val="center"/>
          </w:tcPr>
          <w:p w:rsidR="003141B4" w:rsidRPr="00413110" w:rsidRDefault="003141B4" w:rsidP="00E13750">
            <w:pPr>
              <w:jc w:val="cente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比赛日</w:t>
            </w:r>
          </w:p>
        </w:tc>
        <w:tc>
          <w:tcPr>
            <w:tcW w:w="89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检录封闭区</w:t>
            </w:r>
          </w:p>
        </w:tc>
        <w:tc>
          <w:tcPr>
            <w:tcW w:w="216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按领队会确定的检录顺序对选手检录，用参赛证、学生证、身份证换取加密号（参赛号），封闭待考</w:t>
            </w:r>
          </w:p>
        </w:tc>
        <w:tc>
          <w:tcPr>
            <w:tcW w:w="694" w:type="pct"/>
          </w:tcPr>
          <w:p w:rsidR="003141B4" w:rsidRPr="00413110" w:rsidRDefault="003141B4" w:rsidP="00E13750">
            <w:pPr>
              <w:rPr>
                <w:rFonts w:ascii="仿宋_GB2312" w:eastAsia="仿宋_GB2312" w:hAnsi="仿宋" w:cs="宋体"/>
                <w:color w:val="000000" w:themeColor="text1"/>
                <w:kern w:val="0"/>
                <w:sz w:val="24"/>
              </w:rPr>
            </w:pPr>
          </w:p>
        </w:tc>
      </w:tr>
      <w:tr w:rsidR="003141B4" w:rsidRPr="00413110" w:rsidTr="00184D61">
        <w:tc>
          <w:tcPr>
            <w:tcW w:w="1250" w:type="pct"/>
            <w:vMerge/>
          </w:tcPr>
          <w:p w:rsidR="003141B4" w:rsidRPr="00413110" w:rsidRDefault="003141B4" w:rsidP="00E13750">
            <w:pPr>
              <w:rPr>
                <w:rFonts w:ascii="仿宋_GB2312" w:eastAsia="仿宋_GB2312" w:hAnsi="仿宋" w:cs="宋体"/>
                <w:color w:val="000000" w:themeColor="text1"/>
                <w:kern w:val="0"/>
                <w:sz w:val="24"/>
              </w:rPr>
            </w:pPr>
          </w:p>
        </w:tc>
        <w:tc>
          <w:tcPr>
            <w:tcW w:w="89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 xml:space="preserve">实操赛场  </w:t>
            </w:r>
          </w:p>
        </w:tc>
        <w:tc>
          <w:tcPr>
            <w:tcW w:w="216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按抽签号进行相应的实际操作考核</w:t>
            </w:r>
          </w:p>
        </w:tc>
        <w:tc>
          <w:tcPr>
            <w:tcW w:w="694" w:type="pct"/>
          </w:tcPr>
          <w:p w:rsidR="003141B4" w:rsidRPr="00413110" w:rsidRDefault="003141B4" w:rsidP="00E13750">
            <w:pPr>
              <w:rPr>
                <w:rFonts w:ascii="仿宋_GB2312" w:eastAsia="仿宋_GB2312" w:hAnsi="仿宋" w:cs="宋体"/>
                <w:color w:val="000000" w:themeColor="text1"/>
                <w:kern w:val="0"/>
                <w:sz w:val="24"/>
              </w:rPr>
            </w:pPr>
          </w:p>
        </w:tc>
      </w:tr>
      <w:tr w:rsidR="003141B4" w:rsidRPr="00413110" w:rsidTr="00184D61">
        <w:tc>
          <w:tcPr>
            <w:tcW w:w="1250" w:type="pct"/>
            <w:vMerge/>
          </w:tcPr>
          <w:p w:rsidR="003141B4" w:rsidRPr="00413110" w:rsidRDefault="003141B4" w:rsidP="00E13750">
            <w:pPr>
              <w:rPr>
                <w:rFonts w:ascii="仿宋_GB2312" w:eastAsia="仿宋_GB2312" w:hAnsi="仿宋" w:cs="宋体"/>
                <w:color w:val="000000" w:themeColor="text1"/>
                <w:kern w:val="0"/>
                <w:sz w:val="24"/>
              </w:rPr>
            </w:pPr>
          </w:p>
        </w:tc>
        <w:tc>
          <w:tcPr>
            <w:tcW w:w="89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 xml:space="preserve">实操赛场  </w:t>
            </w:r>
          </w:p>
        </w:tc>
        <w:tc>
          <w:tcPr>
            <w:tcW w:w="2163" w:type="pct"/>
          </w:tcPr>
          <w:p w:rsidR="003141B4" w:rsidRPr="00413110" w:rsidRDefault="003141B4" w:rsidP="00E13750">
            <w:pPr>
              <w:rPr>
                <w:rFonts w:ascii="仿宋_GB2312" w:eastAsia="仿宋_GB2312" w:hAnsi="仿宋" w:cs="宋体"/>
                <w:color w:val="000000" w:themeColor="text1"/>
                <w:kern w:val="0"/>
                <w:sz w:val="24"/>
              </w:rPr>
            </w:pPr>
            <w:r w:rsidRPr="00413110">
              <w:rPr>
                <w:rFonts w:ascii="仿宋_GB2312" w:eastAsia="仿宋_GB2312" w:hAnsi="仿宋" w:cs="宋体" w:hint="eastAsia"/>
                <w:color w:val="000000" w:themeColor="text1"/>
                <w:kern w:val="0"/>
                <w:sz w:val="24"/>
              </w:rPr>
              <w:t>按抽签号进行相应的实际操作考核</w:t>
            </w:r>
          </w:p>
        </w:tc>
        <w:tc>
          <w:tcPr>
            <w:tcW w:w="694" w:type="pct"/>
          </w:tcPr>
          <w:p w:rsidR="003141B4" w:rsidRPr="00413110" w:rsidRDefault="003141B4" w:rsidP="00E13750">
            <w:pPr>
              <w:rPr>
                <w:rFonts w:ascii="仿宋_GB2312" w:eastAsia="仿宋_GB2312" w:hAnsi="仿宋" w:cs="宋体"/>
                <w:color w:val="000000" w:themeColor="text1"/>
                <w:kern w:val="0"/>
                <w:sz w:val="24"/>
              </w:rPr>
            </w:pPr>
          </w:p>
        </w:tc>
      </w:tr>
    </w:tbl>
    <w:p w:rsidR="00EB5662" w:rsidRDefault="00296071"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六、竞赛赛卷</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（一）车身电子测量</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1.作业要求：</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（1）在20分钟内，先对车身进行车身底部测量并记录（共6对，12个测量点，分别为2对基准点，4对测量点）。</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（2）比赛提供3张不同测量点的车身图，选手抽签确定比赛用车身图。每个选手独立使用超声波测量系统对要求的测量点进行测量，记录下实际测量的数据（长、宽、高数据）。</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2.考核要点：</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测量系统的使用、测量数据准确性、安全防护、校正设备使用、5S等。</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（二）板件更换</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1.作业要求：在40分钟内对提供的板件（A、B、C板件）进行电阻点焊、测量、画线、切割、定位、保护焊等操作。</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（1） A、B、C板件结合。</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color w:val="000000" w:themeColor="text1"/>
          <w:kern w:val="0"/>
          <w:sz w:val="28"/>
          <w:szCs w:val="28"/>
        </w:rPr>
        <w:fldChar w:fldCharType="begin"/>
      </w:r>
      <w:r>
        <w:rPr>
          <w:rFonts w:ascii="仿宋_GB2312" w:eastAsia="仿宋_GB2312" w:hAnsi="仿宋" w:cs="宋体" w:hint="eastAsia"/>
          <w:color w:val="000000" w:themeColor="text1"/>
          <w:kern w:val="0"/>
          <w:sz w:val="28"/>
          <w:szCs w:val="28"/>
        </w:rPr>
        <w:instrText>= 1 \* GB3</w:instrText>
      </w:r>
      <w:r>
        <w:rPr>
          <w:rFonts w:ascii="仿宋_GB2312" w:eastAsia="仿宋_GB2312" w:hAnsi="仿宋" w:cs="宋体"/>
          <w:color w:val="000000" w:themeColor="text1"/>
          <w:kern w:val="0"/>
          <w:sz w:val="28"/>
          <w:szCs w:val="28"/>
        </w:rPr>
        <w:fldChar w:fldCharType="separate"/>
      </w:r>
      <w:r>
        <w:rPr>
          <w:rFonts w:ascii="仿宋_GB2312" w:eastAsia="仿宋_GB2312" w:hAnsi="仿宋" w:cs="宋体" w:hint="eastAsia"/>
          <w:color w:val="000000" w:themeColor="text1"/>
          <w:kern w:val="0"/>
          <w:sz w:val="28"/>
          <w:szCs w:val="28"/>
        </w:rPr>
        <w:t>①</w:t>
      </w:r>
      <w:r>
        <w:rPr>
          <w:rFonts w:ascii="仿宋_GB2312" w:eastAsia="仿宋_GB2312" w:hAnsi="仿宋" w:cs="宋体"/>
          <w:color w:val="000000" w:themeColor="text1"/>
          <w:kern w:val="0"/>
          <w:sz w:val="28"/>
          <w:szCs w:val="28"/>
        </w:rPr>
        <w:fldChar w:fldCharType="end"/>
      </w:r>
      <w:r>
        <w:rPr>
          <w:rFonts w:ascii="仿宋_GB2312" w:eastAsia="仿宋_GB2312" w:hAnsi="仿宋" w:cs="宋体" w:hint="eastAsia"/>
          <w:color w:val="000000" w:themeColor="text1"/>
          <w:kern w:val="0"/>
          <w:sz w:val="28"/>
          <w:szCs w:val="28"/>
        </w:rPr>
        <w:t xml:space="preserve"> 按照下图尺寸，在A板件上测量、划线，确定焊点位置。</w:t>
      </w:r>
    </w:p>
    <w:p w:rsidR="005D19C7" w:rsidRDefault="005D19C7" w:rsidP="005D19C7">
      <w:pPr>
        <w:spacing w:line="580" w:lineRule="exact"/>
        <w:ind w:firstLine="570"/>
        <w:jc w:val="center"/>
        <w:rPr>
          <w:rFonts w:ascii="仿宋_GB2312" w:eastAsia="仿宋_GB2312" w:hAnsi="仿宋" w:cs="宋体"/>
          <w:color w:val="000000" w:themeColor="text1"/>
          <w:kern w:val="0"/>
          <w:sz w:val="28"/>
          <w:szCs w:val="28"/>
        </w:rPr>
      </w:pPr>
      <w:r>
        <w:rPr>
          <w:rFonts w:ascii="宋体" w:hAnsi="宋体"/>
          <w:noProof/>
          <w:sz w:val="28"/>
          <w:szCs w:val="28"/>
        </w:rPr>
        <w:lastRenderedPageBreak/>
        <w:drawing>
          <wp:anchor distT="0" distB="0" distL="114300" distR="114300" simplePos="0" relativeHeight="251670528" behindDoc="0" locked="0" layoutInCell="1" allowOverlap="1" wp14:anchorId="719DE6C6" wp14:editId="51AB2095">
            <wp:simplePos x="0" y="0"/>
            <wp:positionH relativeFrom="column">
              <wp:posOffset>1292860</wp:posOffset>
            </wp:positionH>
            <wp:positionV relativeFrom="paragraph">
              <wp:posOffset>99695</wp:posOffset>
            </wp:positionV>
            <wp:extent cx="3457575" cy="2635885"/>
            <wp:effectExtent l="0" t="0" r="9525" b="0"/>
            <wp:wrapTopAndBottom/>
            <wp:docPr id="14" name="图片 2" descr="C:\Users\pc\AppData\Local\Temp\1552921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pc\AppData\Local\Temp\1552921948(1).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7575"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B58" w:rsidRDefault="005D19C7" w:rsidP="005D19C7">
      <w:pPr>
        <w:spacing w:line="580" w:lineRule="exact"/>
        <w:ind w:firstLine="570"/>
        <w:rPr>
          <w:rFonts w:ascii="仿宋_GB2312" w:eastAsia="仿宋_GB2312" w:hAnsi="仿宋" w:cs="宋体"/>
          <w:color w:val="000000" w:themeColor="text1"/>
          <w:kern w:val="0"/>
          <w:sz w:val="28"/>
          <w:szCs w:val="28"/>
        </w:rPr>
      </w:pPr>
      <w:r>
        <w:rPr>
          <w:rFonts w:ascii="宋体" w:hAnsi="宋体"/>
          <w:noProof/>
          <w:color w:val="000000"/>
          <w:sz w:val="28"/>
          <w:szCs w:val="28"/>
        </w:rPr>
        <w:drawing>
          <wp:anchor distT="0" distB="0" distL="114300" distR="114300" simplePos="0" relativeHeight="251671552" behindDoc="0" locked="0" layoutInCell="1" allowOverlap="1" wp14:anchorId="1B62DFBA" wp14:editId="3B2DAA47">
            <wp:simplePos x="0" y="0"/>
            <wp:positionH relativeFrom="column">
              <wp:posOffset>1188085</wp:posOffset>
            </wp:positionH>
            <wp:positionV relativeFrom="paragraph">
              <wp:posOffset>931545</wp:posOffset>
            </wp:positionV>
            <wp:extent cx="3457575" cy="2038350"/>
            <wp:effectExtent l="0" t="0" r="9525" b="0"/>
            <wp:wrapTopAndBottom/>
            <wp:docPr id="15" name="图片 4" descr="C:\Users\pc\AppData\Local\Temp\1547602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C:\Users\pc\AppData\Local\Temp\1547602141(1).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75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58">
        <w:rPr>
          <w:rFonts w:ascii="仿宋_GB2312" w:eastAsia="仿宋_GB2312" w:hAnsi="仿宋" w:cs="宋体"/>
          <w:color w:val="000000" w:themeColor="text1"/>
          <w:kern w:val="0"/>
          <w:sz w:val="28"/>
          <w:szCs w:val="28"/>
        </w:rPr>
        <w:fldChar w:fldCharType="begin"/>
      </w:r>
      <w:r w:rsidR="00391B58">
        <w:rPr>
          <w:rFonts w:ascii="仿宋_GB2312" w:eastAsia="仿宋_GB2312" w:hAnsi="仿宋" w:cs="宋体" w:hint="eastAsia"/>
          <w:color w:val="000000" w:themeColor="text1"/>
          <w:kern w:val="0"/>
          <w:sz w:val="28"/>
          <w:szCs w:val="28"/>
        </w:rPr>
        <w:instrText>= 2 \* GB3</w:instrText>
      </w:r>
      <w:r w:rsidR="00391B58">
        <w:rPr>
          <w:rFonts w:ascii="仿宋_GB2312" w:eastAsia="仿宋_GB2312" w:hAnsi="仿宋" w:cs="宋体"/>
          <w:color w:val="000000" w:themeColor="text1"/>
          <w:kern w:val="0"/>
          <w:sz w:val="28"/>
          <w:szCs w:val="28"/>
        </w:rPr>
        <w:fldChar w:fldCharType="separate"/>
      </w:r>
      <w:r w:rsidR="00391B58">
        <w:rPr>
          <w:rFonts w:ascii="仿宋_GB2312" w:eastAsia="仿宋_GB2312" w:hAnsi="仿宋" w:cs="宋体" w:hint="eastAsia"/>
          <w:color w:val="000000" w:themeColor="text1"/>
          <w:kern w:val="0"/>
          <w:sz w:val="28"/>
          <w:szCs w:val="28"/>
        </w:rPr>
        <w:t>②</w:t>
      </w:r>
      <w:r w:rsidR="00391B58">
        <w:rPr>
          <w:rFonts w:ascii="仿宋_GB2312" w:eastAsia="仿宋_GB2312" w:hAnsi="仿宋" w:cs="宋体"/>
          <w:color w:val="000000" w:themeColor="text1"/>
          <w:kern w:val="0"/>
          <w:sz w:val="28"/>
          <w:szCs w:val="28"/>
        </w:rPr>
        <w:fldChar w:fldCharType="end"/>
      </w:r>
      <w:r w:rsidR="00391B58">
        <w:rPr>
          <w:rFonts w:ascii="仿宋_GB2312" w:eastAsia="仿宋_GB2312" w:hAnsi="仿宋" w:cs="宋体" w:hint="eastAsia"/>
          <w:color w:val="000000" w:themeColor="text1"/>
          <w:kern w:val="0"/>
          <w:sz w:val="28"/>
          <w:szCs w:val="28"/>
        </w:rPr>
        <w:t xml:space="preserve"> A、B、C板件定位，使用电阻点焊焊接在一起，每边10个焊点（如下图）。</w:t>
      </w:r>
    </w:p>
    <w:p w:rsidR="00391B58" w:rsidRDefault="00391B58" w:rsidP="005D19C7">
      <w:pPr>
        <w:spacing w:line="580" w:lineRule="exact"/>
        <w:ind w:firstLine="570"/>
        <w:jc w:val="center"/>
        <w:rPr>
          <w:rFonts w:ascii="仿宋_GB2312" w:eastAsia="仿宋_GB2312" w:hAnsi="仿宋" w:cs="宋体"/>
          <w:color w:val="000000" w:themeColor="text1"/>
          <w:kern w:val="0"/>
          <w:sz w:val="28"/>
          <w:szCs w:val="28"/>
        </w:rPr>
      </w:pPr>
    </w:p>
    <w:p w:rsidR="00391B58" w:rsidRDefault="00391B58" w:rsidP="005D19C7">
      <w:pPr>
        <w:numPr>
          <w:ilvl w:val="0"/>
          <w:numId w:val="1"/>
        </w:num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 xml:space="preserve"> </w:t>
      </w:r>
      <w:r w:rsidRPr="00AB5578">
        <w:rPr>
          <w:rFonts w:ascii="仿宋_GB2312" w:eastAsia="仿宋_GB2312" w:hAnsi="仿宋" w:cs="宋体" w:hint="eastAsia"/>
          <w:kern w:val="0"/>
          <w:sz w:val="28"/>
          <w:szCs w:val="28"/>
        </w:rPr>
        <w:t>板件钻孔、</w:t>
      </w:r>
      <w:r>
        <w:rPr>
          <w:rFonts w:ascii="仿宋_GB2312" w:eastAsia="仿宋_GB2312" w:hAnsi="仿宋" w:cs="宋体" w:hint="eastAsia"/>
          <w:color w:val="000000" w:themeColor="text1"/>
          <w:kern w:val="0"/>
          <w:sz w:val="28"/>
          <w:szCs w:val="28"/>
        </w:rPr>
        <w:t>切割分离。</w:t>
      </w:r>
    </w:p>
    <w:p w:rsidR="00391B58" w:rsidRDefault="005D19C7" w:rsidP="005D19C7">
      <w:pPr>
        <w:spacing w:line="580" w:lineRule="exact"/>
        <w:rPr>
          <w:rFonts w:ascii="仿宋_GB2312" w:eastAsia="仿宋_GB2312" w:hAnsi="仿宋" w:cs="宋体"/>
          <w:color w:val="000000" w:themeColor="text1"/>
          <w:kern w:val="0"/>
          <w:sz w:val="28"/>
          <w:szCs w:val="28"/>
        </w:rPr>
      </w:pPr>
      <w:r>
        <w:rPr>
          <w:rFonts w:ascii="宋体" w:hAnsi="宋体" w:hint="eastAsia"/>
          <w:noProof/>
          <w:color w:val="000000"/>
          <w:sz w:val="28"/>
          <w:szCs w:val="28"/>
        </w:rPr>
        <w:lastRenderedPageBreak/>
        <w:drawing>
          <wp:anchor distT="0" distB="0" distL="114300" distR="114300" simplePos="0" relativeHeight="251673600" behindDoc="0" locked="0" layoutInCell="1" allowOverlap="1" wp14:anchorId="6506EA11" wp14:editId="554E732E">
            <wp:simplePos x="0" y="0"/>
            <wp:positionH relativeFrom="column">
              <wp:posOffset>151130</wp:posOffset>
            </wp:positionH>
            <wp:positionV relativeFrom="paragraph">
              <wp:posOffset>346075</wp:posOffset>
            </wp:positionV>
            <wp:extent cx="2351405" cy="2257425"/>
            <wp:effectExtent l="0" t="0" r="0" b="9525"/>
            <wp:wrapTopAndBottom/>
            <wp:docPr id="17" name="图片 6" descr="C:\Users\pc\AppData\Local\Temp\1547602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pc\AppData\Local\Temp\1547602364(1).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140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noProof/>
          <w:color w:val="000000"/>
          <w:sz w:val="28"/>
          <w:szCs w:val="28"/>
        </w:rPr>
        <w:drawing>
          <wp:anchor distT="0" distB="0" distL="114300" distR="114300" simplePos="0" relativeHeight="251672576" behindDoc="0" locked="0" layoutInCell="1" allowOverlap="1" wp14:anchorId="3DA57FDB" wp14:editId="1126CDBA">
            <wp:simplePos x="0" y="0"/>
            <wp:positionH relativeFrom="column">
              <wp:posOffset>2712085</wp:posOffset>
            </wp:positionH>
            <wp:positionV relativeFrom="paragraph">
              <wp:posOffset>349250</wp:posOffset>
            </wp:positionV>
            <wp:extent cx="2524125" cy="2257425"/>
            <wp:effectExtent l="0" t="0" r="9525" b="9525"/>
            <wp:wrapTopAndBottom/>
            <wp:docPr id="16" name="图片 5" descr="C:\Users\pc\AppData\Local\Temp\1547602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pc\AppData\Local\Temp\1547602296(1).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1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color w:val="000000" w:themeColor="text1"/>
          <w:kern w:val="0"/>
          <w:sz w:val="28"/>
          <w:szCs w:val="28"/>
        </w:rPr>
        <w:fldChar w:fldCharType="begin"/>
      </w:r>
      <w:r>
        <w:rPr>
          <w:rFonts w:ascii="仿宋_GB2312" w:eastAsia="仿宋_GB2312" w:hAnsi="仿宋" w:cs="宋体" w:hint="eastAsia"/>
          <w:color w:val="000000" w:themeColor="text1"/>
          <w:kern w:val="0"/>
          <w:sz w:val="28"/>
          <w:szCs w:val="28"/>
        </w:rPr>
        <w:instrText>= 1 \* GB3</w:instrText>
      </w:r>
      <w:r>
        <w:rPr>
          <w:rFonts w:ascii="仿宋_GB2312" w:eastAsia="仿宋_GB2312" w:hAnsi="仿宋" w:cs="宋体"/>
          <w:color w:val="000000" w:themeColor="text1"/>
          <w:kern w:val="0"/>
          <w:sz w:val="28"/>
          <w:szCs w:val="28"/>
        </w:rPr>
        <w:fldChar w:fldCharType="separate"/>
      </w:r>
      <w:r>
        <w:rPr>
          <w:rFonts w:ascii="仿宋_GB2312" w:eastAsia="仿宋_GB2312" w:hAnsi="仿宋" w:cs="宋体" w:hint="eastAsia"/>
          <w:color w:val="000000" w:themeColor="text1"/>
          <w:kern w:val="0"/>
          <w:sz w:val="28"/>
          <w:szCs w:val="28"/>
        </w:rPr>
        <w:t>①</w:t>
      </w:r>
      <w:r>
        <w:rPr>
          <w:rFonts w:ascii="仿宋_GB2312" w:eastAsia="仿宋_GB2312" w:hAnsi="仿宋" w:cs="宋体"/>
          <w:color w:val="000000" w:themeColor="text1"/>
          <w:kern w:val="0"/>
          <w:sz w:val="28"/>
          <w:szCs w:val="28"/>
        </w:rPr>
        <w:fldChar w:fldCharType="end"/>
      </w:r>
      <w:r>
        <w:rPr>
          <w:rFonts w:ascii="仿宋_GB2312" w:eastAsia="仿宋_GB2312" w:hAnsi="仿宋" w:cs="宋体" w:hint="eastAsia"/>
          <w:color w:val="000000" w:themeColor="text1"/>
          <w:kern w:val="0"/>
          <w:sz w:val="28"/>
          <w:szCs w:val="28"/>
        </w:rPr>
        <w:t xml:space="preserve"> 根据D板长度尺寸，割锯切割分离A板件。(如下图）</w:t>
      </w:r>
    </w:p>
    <w:p w:rsidR="00391B58" w:rsidRDefault="005D19C7" w:rsidP="005D19C7">
      <w:pPr>
        <w:spacing w:line="580" w:lineRule="exact"/>
        <w:ind w:firstLine="570"/>
        <w:rPr>
          <w:rFonts w:ascii="仿宋_GB2312" w:eastAsia="仿宋_GB2312" w:hAnsi="仿宋" w:cs="宋体"/>
          <w:color w:val="000000" w:themeColor="text1"/>
          <w:kern w:val="0"/>
          <w:sz w:val="28"/>
          <w:szCs w:val="28"/>
        </w:rPr>
      </w:pPr>
      <w:r>
        <w:rPr>
          <w:rFonts w:ascii="宋体" w:hAnsi="宋体"/>
          <w:noProof/>
          <w:sz w:val="28"/>
          <w:szCs w:val="28"/>
        </w:rPr>
        <w:drawing>
          <wp:anchor distT="0" distB="0" distL="114300" distR="114300" simplePos="0" relativeHeight="251675648" behindDoc="0" locked="0" layoutInCell="1" allowOverlap="1" wp14:anchorId="487A7F23" wp14:editId="1E6C4572">
            <wp:simplePos x="0" y="0"/>
            <wp:positionH relativeFrom="column">
              <wp:posOffset>1007110</wp:posOffset>
            </wp:positionH>
            <wp:positionV relativeFrom="paragraph">
              <wp:posOffset>2492375</wp:posOffset>
            </wp:positionV>
            <wp:extent cx="3667760" cy="1952625"/>
            <wp:effectExtent l="0" t="0" r="8890" b="9525"/>
            <wp:wrapTopAndBottom/>
            <wp:docPr id="19" name="图片 3" descr="C:\Users\pc\AppData\Local\Temp\15476025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pc\AppData\Local\Temp\1547602528(1).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776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noProof/>
          <w:color w:val="000000"/>
          <w:sz w:val="28"/>
          <w:szCs w:val="28"/>
        </w:rPr>
        <w:drawing>
          <wp:anchor distT="0" distB="0" distL="114300" distR="114300" simplePos="0" relativeHeight="251674624" behindDoc="0" locked="0" layoutInCell="1" allowOverlap="1" wp14:anchorId="332EDD39" wp14:editId="27E99EB6">
            <wp:simplePos x="0" y="0"/>
            <wp:positionH relativeFrom="column">
              <wp:posOffset>1835785</wp:posOffset>
            </wp:positionH>
            <wp:positionV relativeFrom="paragraph">
              <wp:posOffset>34925</wp:posOffset>
            </wp:positionV>
            <wp:extent cx="2362200" cy="1838325"/>
            <wp:effectExtent l="0" t="0" r="0" b="9525"/>
            <wp:wrapTopAndBottom/>
            <wp:docPr id="18" name="图片 7" descr="C:\Users\pc\AppData\Local\Temp\1547602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C:\Users\pc\AppData\Local\Temp\1547602448(1).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58">
        <w:rPr>
          <w:rFonts w:ascii="仿宋_GB2312" w:eastAsia="仿宋_GB2312" w:hAnsi="仿宋" w:cs="宋体"/>
          <w:color w:val="000000" w:themeColor="text1"/>
          <w:kern w:val="0"/>
          <w:sz w:val="28"/>
          <w:szCs w:val="28"/>
        </w:rPr>
        <w:fldChar w:fldCharType="begin"/>
      </w:r>
      <w:r w:rsidR="00391B58">
        <w:rPr>
          <w:rFonts w:ascii="仿宋_GB2312" w:eastAsia="仿宋_GB2312" w:hAnsi="仿宋" w:cs="宋体" w:hint="eastAsia"/>
          <w:color w:val="000000" w:themeColor="text1"/>
          <w:kern w:val="0"/>
          <w:sz w:val="28"/>
          <w:szCs w:val="28"/>
        </w:rPr>
        <w:instrText>= 2 \* GB3</w:instrText>
      </w:r>
      <w:r w:rsidR="00391B58">
        <w:rPr>
          <w:rFonts w:ascii="仿宋_GB2312" w:eastAsia="仿宋_GB2312" w:hAnsi="仿宋" w:cs="宋体"/>
          <w:color w:val="000000" w:themeColor="text1"/>
          <w:kern w:val="0"/>
          <w:sz w:val="28"/>
          <w:szCs w:val="28"/>
        </w:rPr>
        <w:fldChar w:fldCharType="separate"/>
      </w:r>
      <w:r w:rsidR="00391B58">
        <w:rPr>
          <w:rFonts w:ascii="仿宋_GB2312" w:eastAsia="仿宋_GB2312" w:hAnsi="仿宋" w:cs="宋体" w:hint="eastAsia"/>
          <w:color w:val="000000" w:themeColor="text1"/>
          <w:kern w:val="0"/>
          <w:sz w:val="28"/>
          <w:szCs w:val="28"/>
        </w:rPr>
        <w:t>②</w:t>
      </w:r>
      <w:r w:rsidR="00391B58">
        <w:rPr>
          <w:rFonts w:ascii="仿宋_GB2312" w:eastAsia="仿宋_GB2312" w:hAnsi="仿宋" w:cs="宋体"/>
          <w:color w:val="000000" w:themeColor="text1"/>
          <w:kern w:val="0"/>
          <w:sz w:val="28"/>
          <w:szCs w:val="28"/>
        </w:rPr>
        <w:fldChar w:fldCharType="end"/>
      </w:r>
      <w:r w:rsidR="00391B58">
        <w:rPr>
          <w:rFonts w:ascii="仿宋_GB2312" w:eastAsia="仿宋_GB2312" w:hAnsi="仿宋" w:cs="宋体" w:hint="eastAsia"/>
          <w:color w:val="000000" w:themeColor="text1"/>
          <w:kern w:val="0"/>
          <w:sz w:val="28"/>
          <w:szCs w:val="28"/>
        </w:rPr>
        <w:t xml:space="preserve"> 根据E板件长度尺寸，切割分离B板件（如下图）。</w:t>
      </w:r>
    </w:p>
    <w:p w:rsidR="00391B58" w:rsidRDefault="005D19C7" w:rsidP="005D19C7">
      <w:pPr>
        <w:spacing w:line="580" w:lineRule="exact"/>
        <w:ind w:firstLine="570"/>
        <w:jc w:val="center"/>
        <w:rPr>
          <w:rFonts w:ascii="仿宋_GB2312" w:eastAsia="仿宋_GB2312" w:hAnsi="仿宋" w:cs="宋体"/>
          <w:color w:val="000000" w:themeColor="text1"/>
          <w:kern w:val="0"/>
          <w:sz w:val="28"/>
          <w:szCs w:val="28"/>
        </w:rPr>
      </w:pPr>
      <w:r>
        <w:rPr>
          <w:rFonts w:ascii="宋体" w:hAnsi="宋体"/>
          <w:noProof/>
          <w:sz w:val="28"/>
          <w:szCs w:val="28"/>
        </w:rPr>
        <w:lastRenderedPageBreak/>
        <w:drawing>
          <wp:anchor distT="0" distB="0" distL="114300" distR="114300" simplePos="0" relativeHeight="251676672" behindDoc="0" locked="0" layoutInCell="1" allowOverlap="1" wp14:anchorId="09D0D1CA" wp14:editId="2B0CE99B">
            <wp:simplePos x="0" y="0"/>
            <wp:positionH relativeFrom="column">
              <wp:posOffset>2178685</wp:posOffset>
            </wp:positionH>
            <wp:positionV relativeFrom="paragraph">
              <wp:posOffset>1987550</wp:posOffset>
            </wp:positionV>
            <wp:extent cx="1450975" cy="2981325"/>
            <wp:effectExtent l="0" t="0" r="0" b="9525"/>
            <wp:wrapTopAndBottom/>
            <wp:docPr id="20" name="图片 9" descr="C:\Users\pc\AppData\Local\Temp\1547602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C:\Users\pc\AppData\Local\Temp\1547602650(1).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097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color w:val="000000" w:themeColor="text1"/>
          <w:kern w:val="0"/>
          <w:sz w:val="28"/>
          <w:szCs w:val="28"/>
        </w:rPr>
        <w:fldChar w:fldCharType="begin"/>
      </w:r>
      <w:r>
        <w:rPr>
          <w:rFonts w:ascii="仿宋_GB2312" w:eastAsia="仿宋_GB2312" w:hAnsi="仿宋" w:cs="宋体"/>
          <w:color w:val="000000" w:themeColor="text1"/>
          <w:kern w:val="0"/>
          <w:sz w:val="28"/>
          <w:szCs w:val="28"/>
        </w:rPr>
        <w:instrText xml:space="preserve"> </w:instrText>
      </w:r>
      <w:r>
        <w:rPr>
          <w:rFonts w:ascii="仿宋_GB2312" w:eastAsia="仿宋_GB2312" w:hAnsi="仿宋" w:cs="宋体" w:hint="eastAsia"/>
          <w:color w:val="000000" w:themeColor="text1"/>
          <w:kern w:val="0"/>
          <w:sz w:val="28"/>
          <w:szCs w:val="28"/>
        </w:rPr>
        <w:instrText>= 3 \* GB3</w:instrText>
      </w:r>
      <w:r>
        <w:rPr>
          <w:rFonts w:ascii="仿宋_GB2312" w:eastAsia="仿宋_GB2312" w:hAnsi="仿宋" w:cs="宋体"/>
          <w:color w:val="000000" w:themeColor="text1"/>
          <w:kern w:val="0"/>
          <w:sz w:val="28"/>
          <w:szCs w:val="28"/>
        </w:rPr>
        <w:instrText xml:space="preserve"> </w:instrText>
      </w:r>
      <w:r>
        <w:rPr>
          <w:rFonts w:ascii="仿宋_GB2312" w:eastAsia="仿宋_GB2312" w:hAnsi="仿宋" w:cs="宋体"/>
          <w:color w:val="000000" w:themeColor="text1"/>
          <w:kern w:val="0"/>
          <w:sz w:val="28"/>
          <w:szCs w:val="28"/>
        </w:rPr>
        <w:fldChar w:fldCharType="separate"/>
      </w:r>
      <w:r>
        <w:rPr>
          <w:rFonts w:ascii="仿宋_GB2312" w:eastAsia="仿宋_GB2312" w:hAnsi="仿宋" w:cs="宋体" w:hint="eastAsia"/>
          <w:color w:val="000000" w:themeColor="text1"/>
          <w:kern w:val="0"/>
          <w:sz w:val="28"/>
          <w:szCs w:val="28"/>
        </w:rPr>
        <w:t>③</w:t>
      </w:r>
      <w:r>
        <w:rPr>
          <w:rFonts w:ascii="仿宋_GB2312" w:eastAsia="仿宋_GB2312" w:hAnsi="仿宋" w:cs="宋体"/>
          <w:color w:val="000000" w:themeColor="text1"/>
          <w:kern w:val="0"/>
          <w:sz w:val="28"/>
          <w:szCs w:val="28"/>
        </w:rPr>
        <w:fldChar w:fldCharType="end"/>
      </w:r>
      <w:r>
        <w:rPr>
          <w:rFonts w:ascii="仿宋_GB2312" w:eastAsia="仿宋_GB2312" w:hAnsi="仿宋" w:cs="宋体" w:hint="eastAsia"/>
          <w:color w:val="000000" w:themeColor="text1"/>
          <w:kern w:val="0"/>
          <w:sz w:val="28"/>
          <w:szCs w:val="28"/>
        </w:rPr>
        <w:t xml:space="preserve"> E板件进行定位、焊接。</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把E板件安装在B板上，进行对接焊（连续焊）。注：两端接口不需要整条焊接，只焊接B板平面部位即可。焊接时要求采取横焊姿势，焊接过程中不可翻转（如下图）。</w:t>
      </w:r>
    </w:p>
    <w:p w:rsidR="00391B58" w:rsidRDefault="00391B58" w:rsidP="005D19C7">
      <w:pPr>
        <w:spacing w:line="580" w:lineRule="exact"/>
        <w:ind w:firstLine="570"/>
        <w:jc w:val="center"/>
        <w:rPr>
          <w:rFonts w:ascii="仿宋_GB2312" w:eastAsia="仿宋_GB2312" w:hAnsi="仿宋" w:cs="宋体"/>
          <w:color w:val="000000" w:themeColor="text1"/>
          <w:kern w:val="0"/>
          <w:sz w:val="28"/>
          <w:szCs w:val="28"/>
        </w:rPr>
      </w:pP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color w:val="000000" w:themeColor="text1"/>
          <w:kern w:val="0"/>
          <w:sz w:val="28"/>
          <w:szCs w:val="28"/>
        </w:rPr>
        <w:fldChar w:fldCharType="begin"/>
      </w:r>
      <w:r>
        <w:rPr>
          <w:rFonts w:ascii="仿宋_GB2312" w:eastAsia="仿宋_GB2312" w:hAnsi="仿宋" w:cs="宋体"/>
          <w:color w:val="000000" w:themeColor="text1"/>
          <w:kern w:val="0"/>
          <w:sz w:val="28"/>
          <w:szCs w:val="28"/>
        </w:rPr>
        <w:instrText xml:space="preserve"> </w:instrText>
      </w:r>
      <w:r>
        <w:rPr>
          <w:rFonts w:ascii="仿宋_GB2312" w:eastAsia="仿宋_GB2312" w:hAnsi="仿宋" w:cs="宋体" w:hint="eastAsia"/>
          <w:color w:val="000000" w:themeColor="text1"/>
          <w:kern w:val="0"/>
          <w:sz w:val="28"/>
          <w:szCs w:val="28"/>
        </w:rPr>
        <w:instrText>= 4 \* GB3</w:instrText>
      </w:r>
      <w:r>
        <w:rPr>
          <w:rFonts w:ascii="仿宋_GB2312" w:eastAsia="仿宋_GB2312" w:hAnsi="仿宋" w:cs="宋体"/>
          <w:color w:val="000000" w:themeColor="text1"/>
          <w:kern w:val="0"/>
          <w:sz w:val="28"/>
          <w:szCs w:val="28"/>
        </w:rPr>
        <w:instrText xml:space="preserve"> </w:instrText>
      </w:r>
      <w:r>
        <w:rPr>
          <w:rFonts w:ascii="仿宋_GB2312" w:eastAsia="仿宋_GB2312" w:hAnsi="仿宋" w:cs="宋体"/>
          <w:color w:val="000000" w:themeColor="text1"/>
          <w:kern w:val="0"/>
          <w:sz w:val="28"/>
          <w:szCs w:val="28"/>
        </w:rPr>
        <w:fldChar w:fldCharType="separate"/>
      </w:r>
      <w:r>
        <w:rPr>
          <w:rFonts w:ascii="仿宋_GB2312" w:eastAsia="仿宋_GB2312" w:hAnsi="仿宋" w:cs="宋体" w:hint="eastAsia"/>
          <w:color w:val="000000" w:themeColor="text1"/>
          <w:kern w:val="0"/>
          <w:sz w:val="28"/>
          <w:szCs w:val="28"/>
        </w:rPr>
        <w:t>④</w:t>
      </w:r>
      <w:r>
        <w:rPr>
          <w:rFonts w:ascii="仿宋_GB2312" w:eastAsia="仿宋_GB2312" w:hAnsi="仿宋" w:cs="宋体"/>
          <w:color w:val="000000" w:themeColor="text1"/>
          <w:kern w:val="0"/>
          <w:sz w:val="28"/>
          <w:szCs w:val="28"/>
        </w:rPr>
        <w:fldChar w:fldCharType="end"/>
      </w:r>
      <w:r>
        <w:rPr>
          <w:rFonts w:ascii="仿宋_GB2312" w:eastAsia="仿宋_GB2312" w:hAnsi="仿宋" w:cs="宋体" w:hint="eastAsia"/>
          <w:color w:val="000000" w:themeColor="text1"/>
          <w:kern w:val="0"/>
          <w:sz w:val="28"/>
          <w:szCs w:val="28"/>
        </w:rPr>
        <w:t xml:space="preserve"> D板件进行定位、焊接。</w:t>
      </w:r>
    </w:p>
    <w:p w:rsidR="00391B58" w:rsidRDefault="005D19C7" w:rsidP="005D19C7">
      <w:pPr>
        <w:spacing w:line="580" w:lineRule="exact"/>
        <w:ind w:firstLine="570"/>
        <w:rPr>
          <w:rFonts w:ascii="仿宋_GB2312" w:eastAsia="仿宋_GB2312" w:hAnsi="仿宋" w:cs="宋体"/>
          <w:color w:val="000000" w:themeColor="text1"/>
          <w:kern w:val="0"/>
          <w:sz w:val="28"/>
          <w:szCs w:val="28"/>
        </w:rPr>
      </w:pPr>
      <w:r>
        <w:rPr>
          <w:rFonts w:ascii="宋体" w:hAnsi="宋体"/>
          <w:noProof/>
          <w:sz w:val="28"/>
          <w:szCs w:val="28"/>
        </w:rPr>
        <w:drawing>
          <wp:anchor distT="0" distB="0" distL="114300" distR="114300" simplePos="0" relativeHeight="251677696" behindDoc="0" locked="0" layoutInCell="1" allowOverlap="1" wp14:anchorId="170275C2" wp14:editId="546C3F29">
            <wp:simplePos x="0" y="0"/>
            <wp:positionH relativeFrom="column">
              <wp:posOffset>2426335</wp:posOffset>
            </wp:positionH>
            <wp:positionV relativeFrom="paragraph">
              <wp:posOffset>986790</wp:posOffset>
            </wp:positionV>
            <wp:extent cx="1196340" cy="2120265"/>
            <wp:effectExtent l="0" t="0" r="3810" b="0"/>
            <wp:wrapTopAndBottom/>
            <wp:docPr id="21" name="图片 4" descr="C:\Users\pc\AppData\Local\Temp\15476027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pc\AppData\Local\Temp\1547602725(1).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6340"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58">
        <w:rPr>
          <w:rFonts w:ascii="仿宋_GB2312" w:eastAsia="仿宋_GB2312" w:hAnsi="仿宋" w:cs="宋体" w:hint="eastAsia"/>
          <w:color w:val="000000" w:themeColor="text1"/>
          <w:kern w:val="0"/>
          <w:sz w:val="28"/>
          <w:szCs w:val="28"/>
        </w:rPr>
        <w:t>把D板件安装在A板上，进行对接焊（连续点焊）和塞孔焊。焊接时要求采取横焊姿势，焊接过程中不可翻转（如下图）。</w:t>
      </w:r>
    </w:p>
    <w:p w:rsidR="00391B58" w:rsidRDefault="00391B58" w:rsidP="005D19C7">
      <w:pPr>
        <w:spacing w:line="580" w:lineRule="exact"/>
        <w:ind w:firstLine="570"/>
        <w:jc w:val="center"/>
        <w:rPr>
          <w:rFonts w:ascii="仿宋_GB2312" w:eastAsia="仿宋_GB2312" w:hAnsi="仿宋" w:cs="宋体"/>
          <w:color w:val="000000" w:themeColor="text1"/>
          <w:kern w:val="0"/>
          <w:sz w:val="28"/>
          <w:szCs w:val="28"/>
        </w:rPr>
      </w:pPr>
    </w:p>
    <w:p w:rsidR="00391B58" w:rsidRDefault="00391B58" w:rsidP="005D19C7">
      <w:pPr>
        <w:spacing w:line="580" w:lineRule="exact"/>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2.操作程序</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选手按照工作人员指示进入比赛场地。</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裁判确认选手号码是否与比赛程序相符。</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裁判给选手提供A、B、C、D、E板件和试焊片（保护焊和电阻点焊）。</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选手1分钟准备，裁判计时，比赛开始。</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选手穿戴个人防护用品。选手未穿戴好防护用品便开始操作，裁判要制止并要求选手穿戴好防护用品。</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选手将A、B、C板件进行组合、夹紧、定位。</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选手调整电阻点焊设备，然后把A、B、C板件焊接起来。</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根据D、E板件长度尺寸，分别剥离A板和B板件。注：板件分离后，选手暂停操作，裁判停表，进行部分项目评分，经裁判示意后选手方可继续操作；去除后的板件要给裁判评分。</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选手分别将E板、D板安装在组合件上，定位、夹紧，使用气体保护焊按照要求进行焊接。</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选手把操作完毕的工件交给裁判，裁判在工件上标注选手的号码。</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比赛时间到，选手未完成操作，裁判要停止选手比赛，收回工件，在工件上标注选手的号码。</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选手焊接结束后关闭焊接设备，清洁、清理场地，按照裁判指示退场，由工作人员引导选手返回休息区。</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裁判对选手的操作进行评分，重新调整设备、整理场地，等待下一位选手比赛。</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lastRenderedPageBreak/>
        <w:t>当日比赛结束后，要进行工件的测量评分。每个选手的工件评判后要单独包装封存，以便复查。</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比赛中由于设备故障问题导致比赛中断，裁判要停表，待设备调整好后补足剩余比赛时间。</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3.考核要点</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安全防护、设备调整及操作、切割尺寸、定位准确性、焊接缺陷、焊点大小、焊点间距、焊点与边缘距离、焊接质量、5S等。</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技术要求</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（1）电阻点焊焊接技术要求</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①焊点失圆、外圈不连续、出现熔敷物等缺陷，判定此焊点不合格。</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②焊点直径：≥</w:t>
      </w:r>
      <w:r w:rsidRPr="005E11C8">
        <w:rPr>
          <w:rFonts w:ascii="仿宋_GB2312" w:eastAsia="仿宋_GB2312" w:hAnsi="仿宋" w:cs="宋体"/>
          <w:color w:val="000000" w:themeColor="text1"/>
          <w:kern w:val="0"/>
          <w:sz w:val="28"/>
          <w:szCs w:val="28"/>
        </w:rPr>
        <w:t>4mm</w:t>
      </w:r>
      <w:r w:rsidRPr="005E11C8">
        <w:rPr>
          <w:rFonts w:ascii="仿宋_GB2312" w:eastAsia="仿宋_GB2312" w:hAnsi="仿宋" w:cs="宋体" w:hint="eastAsia"/>
          <w:color w:val="000000" w:themeColor="text1"/>
          <w:kern w:val="0"/>
          <w:sz w:val="28"/>
          <w:szCs w:val="28"/>
        </w:rPr>
        <w:t>。</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（2）气体保护焊焊接技术要求</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①连续对接焊：</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焊疤宽度：5-8mm；焊疤高度：≤2mm</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②连续点焊：</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 xml:space="preserve">焊疤宽度：3-6mm；焊疤高度：≤2mm </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③塞孔焊（9mm）：</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焊点直径：10-13mm；焊点高度：≤2mm；背面焊疤最小直径：≥9mm</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④塞孔焊（6mm）：</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焊点直径：7-9mm；焊点高度：≤2mm</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（三）受损门板修复</w:t>
      </w:r>
    </w:p>
    <w:p w:rsidR="00391B58" w:rsidRPr="005E11C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受损门板项目的受损位置及尺寸图片、作业要求：</w:t>
      </w:r>
    </w:p>
    <w:p w:rsidR="00391B58" w:rsidRDefault="00391B58" w:rsidP="005D19C7">
      <w:pPr>
        <w:spacing w:line="580" w:lineRule="exact"/>
        <w:ind w:firstLine="57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lastRenderedPageBreak/>
        <w:t>在40分钟内，对奔腾教学专用门板上的长120mm，宽40mm，深13mm</w:t>
      </w:r>
      <w:r>
        <w:rPr>
          <w:rFonts w:ascii="仿宋_GB2312" w:eastAsia="仿宋_GB2312" w:hAnsi="仿宋" w:cs="宋体" w:hint="eastAsia"/>
          <w:color w:val="000000" w:themeColor="text1"/>
          <w:kern w:val="0"/>
          <w:sz w:val="28"/>
          <w:szCs w:val="28"/>
        </w:rPr>
        <w:t>的条形凹陷（漆膜已破坏）进行修复，凹陷损伤穿过车身线。</w:t>
      </w:r>
      <w:r w:rsidR="005D19C7">
        <w:rPr>
          <w:rFonts w:ascii="宋体" w:hAnsi="宋体"/>
          <w:noProof/>
          <w:sz w:val="28"/>
          <w:szCs w:val="28"/>
        </w:rPr>
        <w:drawing>
          <wp:anchor distT="0" distB="0" distL="114300" distR="114300" simplePos="0" relativeHeight="251678720" behindDoc="0" locked="0" layoutInCell="1" allowOverlap="1" wp14:anchorId="26FFD6D8" wp14:editId="3FE1D3B1">
            <wp:simplePos x="0" y="0"/>
            <wp:positionH relativeFrom="column">
              <wp:posOffset>1264285</wp:posOffset>
            </wp:positionH>
            <wp:positionV relativeFrom="paragraph">
              <wp:posOffset>155575</wp:posOffset>
            </wp:positionV>
            <wp:extent cx="3317875" cy="1649095"/>
            <wp:effectExtent l="0" t="0" r="0" b="8255"/>
            <wp:wrapTopAndBottom/>
            <wp:docPr id="22" name="图片 5" descr="C:\Users\pc\AppData\Local\Temp\1552922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C:\Users\pc\AppData\Local\Temp\1552922113(1).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7875"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B58" w:rsidRPr="005D19C7" w:rsidRDefault="005D19C7" w:rsidP="005D19C7">
      <w:pPr>
        <w:spacing w:line="580" w:lineRule="exact"/>
        <w:ind w:firstLine="570"/>
        <w:rPr>
          <w:rFonts w:ascii="仿宋_GB2312" w:eastAsia="仿宋_GB2312" w:hAnsi="仿宋" w:cs="宋体"/>
          <w:color w:val="000000" w:themeColor="text1"/>
          <w:kern w:val="0"/>
          <w:sz w:val="28"/>
          <w:szCs w:val="28"/>
        </w:rPr>
      </w:pPr>
      <w:r>
        <w:rPr>
          <w:rFonts w:ascii="宋体" w:hAnsi="宋体" w:cs="宋体"/>
          <w:noProof/>
          <w:kern w:val="0"/>
          <w:sz w:val="24"/>
        </w:rPr>
        <w:drawing>
          <wp:anchor distT="0" distB="0" distL="114300" distR="114300" simplePos="0" relativeHeight="251679744" behindDoc="0" locked="0" layoutInCell="1" allowOverlap="1" wp14:anchorId="4160E02F" wp14:editId="3C854D9B">
            <wp:simplePos x="0" y="0"/>
            <wp:positionH relativeFrom="column">
              <wp:posOffset>1445260</wp:posOffset>
            </wp:positionH>
            <wp:positionV relativeFrom="paragraph">
              <wp:posOffset>31750</wp:posOffset>
            </wp:positionV>
            <wp:extent cx="3048000" cy="1647825"/>
            <wp:effectExtent l="0" t="0" r="0" b="9525"/>
            <wp:wrapTopAndBottom/>
            <wp:docPr id="2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IMG_25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000" cy="164782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391B58" w:rsidRPr="005E11C8">
        <w:rPr>
          <w:rFonts w:ascii="仿宋_GB2312" w:eastAsia="仿宋_GB2312" w:hAnsi="仿宋" w:cs="宋体" w:hint="eastAsia"/>
          <w:color w:val="000000" w:themeColor="text1"/>
          <w:kern w:val="0"/>
          <w:sz w:val="28"/>
          <w:szCs w:val="28"/>
        </w:rPr>
        <w:t>条形凹陷为纵向，损伤长度</w:t>
      </w:r>
      <w:r w:rsidR="00391B58" w:rsidRPr="005E11C8">
        <w:rPr>
          <w:rFonts w:ascii="仿宋_GB2312" w:eastAsia="仿宋_GB2312" w:hAnsi="仿宋" w:cs="宋体"/>
          <w:color w:val="000000" w:themeColor="text1"/>
          <w:kern w:val="0"/>
          <w:sz w:val="28"/>
          <w:szCs w:val="28"/>
        </w:rPr>
        <w:t>1</w:t>
      </w:r>
      <w:r w:rsidR="00391B58" w:rsidRPr="005E11C8">
        <w:rPr>
          <w:rFonts w:ascii="仿宋_GB2312" w:eastAsia="仿宋_GB2312" w:hAnsi="仿宋" w:cs="宋体" w:hint="eastAsia"/>
          <w:color w:val="000000" w:themeColor="text1"/>
          <w:kern w:val="0"/>
          <w:sz w:val="28"/>
          <w:szCs w:val="28"/>
        </w:rPr>
        <w:t>2</w:t>
      </w:r>
      <w:r w:rsidR="00391B58" w:rsidRPr="005E11C8">
        <w:rPr>
          <w:rFonts w:ascii="仿宋_GB2312" w:eastAsia="仿宋_GB2312" w:hAnsi="仿宋" w:cs="宋体"/>
          <w:color w:val="000000" w:themeColor="text1"/>
          <w:kern w:val="0"/>
          <w:sz w:val="28"/>
          <w:szCs w:val="28"/>
        </w:rPr>
        <w:t>0mm</w:t>
      </w:r>
      <w:r w:rsidR="00391B58" w:rsidRPr="005E11C8">
        <w:rPr>
          <w:rFonts w:ascii="仿宋_GB2312" w:eastAsia="仿宋_GB2312" w:hAnsi="仿宋" w:cs="宋体" w:hint="eastAsia"/>
          <w:color w:val="000000" w:themeColor="text1"/>
          <w:kern w:val="0"/>
          <w:sz w:val="28"/>
          <w:szCs w:val="28"/>
        </w:rPr>
        <w:t>，损伤宽度为</w:t>
      </w:r>
      <w:r w:rsidR="00391B58" w:rsidRPr="005E11C8">
        <w:rPr>
          <w:rFonts w:ascii="仿宋_GB2312" w:eastAsia="仿宋_GB2312" w:hAnsi="仿宋" w:cs="宋体"/>
          <w:color w:val="000000" w:themeColor="text1"/>
          <w:kern w:val="0"/>
          <w:sz w:val="28"/>
          <w:szCs w:val="28"/>
        </w:rPr>
        <w:t>40mm</w:t>
      </w:r>
      <w:r w:rsidR="00391B58" w:rsidRPr="005E11C8">
        <w:rPr>
          <w:rFonts w:ascii="仿宋_GB2312" w:eastAsia="仿宋_GB2312" w:hAnsi="仿宋" w:cs="宋体" w:hint="eastAsia"/>
          <w:color w:val="000000" w:themeColor="text1"/>
          <w:kern w:val="0"/>
          <w:sz w:val="28"/>
          <w:szCs w:val="28"/>
        </w:rPr>
        <w:t>；损伤深度为</w:t>
      </w:r>
      <w:r w:rsidR="00391B58" w:rsidRPr="005E11C8">
        <w:rPr>
          <w:rFonts w:ascii="仿宋_GB2312" w:eastAsia="仿宋_GB2312" w:hAnsi="仿宋" w:cs="宋体"/>
          <w:color w:val="000000" w:themeColor="text1"/>
          <w:kern w:val="0"/>
          <w:sz w:val="28"/>
          <w:szCs w:val="28"/>
        </w:rPr>
        <w:t>1</w:t>
      </w:r>
      <w:r w:rsidR="00391B58" w:rsidRPr="005E11C8">
        <w:rPr>
          <w:rFonts w:ascii="仿宋_GB2312" w:eastAsia="仿宋_GB2312" w:hAnsi="仿宋" w:cs="宋体" w:hint="eastAsia"/>
          <w:color w:val="000000" w:themeColor="text1"/>
          <w:kern w:val="0"/>
          <w:sz w:val="28"/>
          <w:szCs w:val="28"/>
        </w:rPr>
        <w:t>3</w:t>
      </w:r>
      <w:r w:rsidR="00391B58" w:rsidRPr="005E11C8">
        <w:rPr>
          <w:rFonts w:ascii="仿宋_GB2312" w:eastAsia="仿宋_GB2312" w:hAnsi="仿宋" w:cs="宋体"/>
          <w:color w:val="000000" w:themeColor="text1"/>
          <w:kern w:val="0"/>
          <w:sz w:val="28"/>
          <w:szCs w:val="28"/>
        </w:rPr>
        <w:t>mm</w:t>
      </w:r>
      <w:r w:rsidR="00391B58" w:rsidRPr="005E11C8">
        <w:rPr>
          <w:rFonts w:ascii="仿宋_GB2312" w:eastAsia="仿宋_GB2312" w:hAnsi="仿宋" w:cs="宋体" w:hint="eastAsia"/>
          <w:color w:val="000000" w:themeColor="text1"/>
          <w:kern w:val="0"/>
          <w:sz w:val="28"/>
          <w:szCs w:val="28"/>
        </w:rPr>
        <w:t>。</w:t>
      </w:r>
    </w:p>
    <w:p w:rsidR="00391B58" w:rsidRDefault="00391B58" w:rsidP="005D19C7">
      <w:pPr>
        <w:spacing w:line="580" w:lineRule="exact"/>
        <w:ind w:firstLineChars="200" w:firstLine="56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选手对凹陷部位分析、打磨、合理使用工具及设备，按正确工艺进行损伤修复。</w:t>
      </w:r>
    </w:p>
    <w:p w:rsidR="00391B58" w:rsidRDefault="00391B58" w:rsidP="005D19C7">
      <w:pPr>
        <w:spacing w:line="580" w:lineRule="exact"/>
        <w:ind w:firstLineChars="200" w:firstLine="56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考核要点</w:t>
      </w:r>
    </w:p>
    <w:p w:rsidR="00391B58" w:rsidRPr="005E11C8" w:rsidRDefault="00391B58" w:rsidP="005D19C7">
      <w:pPr>
        <w:spacing w:line="580" w:lineRule="exact"/>
        <w:ind w:firstLineChars="200" w:firstLine="56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安全防护、设备调整及操作、修复后形状、5S等。修复后技术要求如下：</w:t>
      </w:r>
    </w:p>
    <w:p w:rsidR="00391B58" w:rsidRPr="005E11C8" w:rsidRDefault="00391B58" w:rsidP="005D19C7">
      <w:pPr>
        <w:spacing w:line="580" w:lineRule="exact"/>
        <w:ind w:firstLineChars="200" w:firstLine="56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（1）打磨后裸金属为椭圆状，长轴≥240mm,短轴≥160mm。</w:t>
      </w:r>
    </w:p>
    <w:p w:rsidR="00391B58" w:rsidRPr="005E11C8" w:rsidRDefault="00391B58" w:rsidP="005D19C7">
      <w:pPr>
        <w:spacing w:line="580" w:lineRule="exact"/>
        <w:ind w:firstLineChars="200" w:firstLine="56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（2）凹陷部位修复后高度低于原表面，差值≤1mm。</w:t>
      </w:r>
    </w:p>
    <w:p w:rsidR="00391B58" w:rsidRPr="005E11C8" w:rsidRDefault="00391B58" w:rsidP="005D19C7">
      <w:pPr>
        <w:spacing w:line="580" w:lineRule="exact"/>
        <w:ind w:firstLineChars="200" w:firstLine="560"/>
        <w:rPr>
          <w:rFonts w:ascii="仿宋_GB2312" w:eastAsia="仿宋_GB2312" w:hAnsi="仿宋" w:cs="宋体"/>
          <w:color w:val="000000" w:themeColor="text1"/>
          <w:kern w:val="0"/>
          <w:sz w:val="28"/>
          <w:szCs w:val="28"/>
        </w:rPr>
      </w:pPr>
      <w:r w:rsidRPr="005E11C8">
        <w:rPr>
          <w:rFonts w:ascii="仿宋_GB2312" w:eastAsia="仿宋_GB2312" w:hAnsi="仿宋" w:cs="宋体" w:hint="eastAsia"/>
          <w:color w:val="000000" w:themeColor="text1"/>
          <w:kern w:val="0"/>
          <w:sz w:val="28"/>
          <w:szCs w:val="28"/>
        </w:rPr>
        <w:t>（3）车身线及面板在横向、立向上都应与专用卡尺吻合，不能超出</w:t>
      </w:r>
      <w:r w:rsidRPr="005E11C8">
        <w:rPr>
          <w:rFonts w:ascii="仿宋_GB2312" w:eastAsia="仿宋_GB2312" w:hAnsi="仿宋" w:cs="宋体"/>
          <w:color w:val="000000" w:themeColor="text1"/>
          <w:kern w:val="0"/>
          <w:sz w:val="28"/>
          <w:szCs w:val="28"/>
        </w:rPr>
        <w:t>±</w:t>
      </w:r>
      <w:r w:rsidRPr="005E11C8">
        <w:rPr>
          <w:rFonts w:ascii="仿宋_GB2312" w:eastAsia="仿宋_GB2312" w:hAnsi="仿宋" w:cs="宋体" w:hint="eastAsia"/>
          <w:color w:val="000000" w:themeColor="text1"/>
          <w:kern w:val="0"/>
          <w:sz w:val="28"/>
          <w:szCs w:val="28"/>
        </w:rPr>
        <w:t>1mm。</w:t>
      </w:r>
    </w:p>
    <w:p w:rsidR="00391B58" w:rsidRPr="00AB5578" w:rsidRDefault="00391B58" w:rsidP="005D19C7">
      <w:pPr>
        <w:tabs>
          <w:tab w:val="left" w:pos="885"/>
        </w:tabs>
        <w:spacing w:line="580" w:lineRule="exact"/>
        <w:ind w:firstLineChars="202" w:firstLine="566"/>
        <w:rPr>
          <w:rFonts w:ascii="宋体" w:hAnsi="宋体"/>
          <w:sz w:val="28"/>
          <w:szCs w:val="28"/>
        </w:rPr>
      </w:pPr>
      <w:r w:rsidRPr="00AB5578">
        <w:rPr>
          <w:rFonts w:ascii="宋体" w:hAnsi="宋体"/>
          <w:noProof/>
          <w:sz w:val="28"/>
          <w:szCs w:val="28"/>
        </w:rPr>
        <w:lastRenderedPageBreak/>
        <w:drawing>
          <wp:anchor distT="0" distB="0" distL="114300" distR="114300" simplePos="0" relativeHeight="251665408" behindDoc="0" locked="0" layoutInCell="1" allowOverlap="1" wp14:anchorId="6E6CF1F7" wp14:editId="648B7E80">
            <wp:simplePos x="0" y="0"/>
            <wp:positionH relativeFrom="column">
              <wp:posOffset>3014345</wp:posOffset>
            </wp:positionH>
            <wp:positionV relativeFrom="paragraph">
              <wp:posOffset>106045</wp:posOffset>
            </wp:positionV>
            <wp:extent cx="2400300" cy="1200150"/>
            <wp:effectExtent l="0" t="0" r="0" b="0"/>
            <wp:wrapNone/>
            <wp:docPr id="28" name="图片 5" descr="C:\Users\pc\AppData\Local\Temp\1552979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C:\Users\pc\AppData\Local\Temp\1552979464(1).png"/>
                    <pic:cNvPicPr>
                      <a:picLocks noChangeAspect="1"/>
                    </pic:cNvPicPr>
                  </pic:nvPicPr>
                  <pic:blipFill>
                    <a:blip r:embed="rId20" cstate="print"/>
                    <a:stretch>
                      <a:fillRect/>
                    </a:stretch>
                  </pic:blipFill>
                  <pic:spPr>
                    <a:xfrm>
                      <a:off x="0" y="0"/>
                      <a:ext cx="2400300" cy="1200150"/>
                    </a:xfrm>
                    <a:prstGeom prst="rect">
                      <a:avLst/>
                    </a:prstGeom>
                    <a:noFill/>
                    <a:ln>
                      <a:noFill/>
                    </a:ln>
                  </pic:spPr>
                </pic:pic>
              </a:graphicData>
            </a:graphic>
          </wp:anchor>
        </w:drawing>
      </w:r>
      <w:r w:rsidRPr="00AB5578">
        <w:rPr>
          <w:rFonts w:ascii="宋体" w:hAnsi="宋体"/>
          <w:noProof/>
          <w:sz w:val="28"/>
          <w:szCs w:val="28"/>
        </w:rPr>
        <w:drawing>
          <wp:anchor distT="0" distB="0" distL="114300" distR="114300" simplePos="0" relativeHeight="251664384" behindDoc="0" locked="0" layoutInCell="1" allowOverlap="1" wp14:anchorId="5680D262" wp14:editId="2713EA4C">
            <wp:simplePos x="0" y="0"/>
            <wp:positionH relativeFrom="column">
              <wp:posOffset>337820</wp:posOffset>
            </wp:positionH>
            <wp:positionV relativeFrom="paragraph">
              <wp:posOffset>106045</wp:posOffset>
            </wp:positionV>
            <wp:extent cx="2583815" cy="1200150"/>
            <wp:effectExtent l="0" t="0" r="6985" b="0"/>
            <wp:wrapNone/>
            <wp:docPr id="30" name="图片 4" descr="C:\Users\pc\AppData\Local\Temp\1552979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C:\Users\pc\AppData\Local\Temp\1552979263(1).png"/>
                    <pic:cNvPicPr>
                      <a:picLocks noChangeAspect="1"/>
                    </pic:cNvPicPr>
                  </pic:nvPicPr>
                  <pic:blipFill>
                    <a:blip r:embed="rId21" cstate="print"/>
                    <a:stretch>
                      <a:fillRect/>
                    </a:stretch>
                  </pic:blipFill>
                  <pic:spPr>
                    <a:xfrm>
                      <a:off x="0" y="0"/>
                      <a:ext cx="2583815" cy="1200150"/>
                    </a:xfrm>
                    <a:prstGeom prst="rect">
                      <a:avLst/>
                    </a:prstGeom>
                    <a:noFill/>
                    <a:ln>
                      <a:noFill/>
                    </a:ln>
                  </pic:spPr>
                </pic:pic>
              </a:graphicData>
            </a:graphic>
          </wp:anchor>
        </w:drawing>
      </w:r>
    </w:p>
    <w:p w:rsidR="00391B58" w:rsidRPr="00AB5578" w:rsidRDefault="00391B58" w:rsidP="005D19C7">
      <w:pPr>
        <w:tabs>
          <w:tab w:val="left" w:pos="885"/>
        </w:tabs>
        <w:spacing w:line="580" w:lineRule="exact"/>
        <w:ind w:firstLineChars="202" w:firstLine="566"/>
        <w:rPr>
          <w:rFonts w:ascii="宋体" w:hAnsi="宋体"/>
          <w:sz w:val="28"/>
          <w:szCs w:val="28"/>
        </w:rPr>
      </w:pPr>
    </w:p>
    <w:p w:rsidR="00391B58" w:rsidRPr="00AB5578" w:rsidRDefault="00391B58" w:rsidP="005D19C7">
      <w:pPr>
        <w:tabs>
          <w:tab w:val="left" w:pos="885"/>
        </w:tabs>
        <w:spacing w:line="580" w:lineRule="exact"/>
        <w:rPr>
          <w:rFonts w:ascii="宋体" w:hAnsi="宋体"/>
          <w:sz w:val="28"/>
          <w:szCs w:val="28"/>
        </w:rPr>
      </w:pPr>
    </w:p>
    <w:p w:rsidR="00391B58" w:rsidRDefault="00391B58" w:rsidP="005D19C7">
      <w:pPr>
        <w:tabs>
          <w:tab w:val="left" w:pos="885"/>
        </w:tabs>
        <w:spacing w:line="580" w:lineRule="exact"/>
        <w:ind w:firstLineChars="202" w:firstLine="566"/>
        <w:rPr>
          <w:rFonts w:ascii="宋体" w:hAnsi="宋体"/>
          <w:color w:val="FF0000"/>
          <w:sz w:val="28"/>
          <w:szCs w:val="28"/>
        </w:rPr>
      </w:pPr>
      <w:r>
        <w:rPr>
          <w:rFonts w:ascii="宋体" w:hAnsi="宋体"/>
          <w:noProof/>
          <w:color w:val="FF0000"/>
          <w:sz w:val="28"/>
          <w:szCs w:val="28"/>
        </w:rPr>
        <w:drawing>
          <wp:anchor distT="0" distB="0" distL="114300" distR="114300" simplePos="0" relativeHeight="251667456" behindDoc="0" locked="0" layoutInCell="1" allowOverlap="1" wp14:anchorId="42102047" wp14:editId="7FB3263F">
            <wp:simplePos x="0" y="0"/>
            <wp:positionH relativeFrom="column">
              <wp:posOffset>3014345</wp:posOffset>
            </wp:positionH>
            <wp:positionV relativeFrom="paragraph">
              <wp:posOffset>203200</wp:posOffset>
            </wp:positionV>
            <wp:extent cx="2400300" cy="1628775"/>
            <wp:effectExtent l="0" t="0" r="0" b="9525"/>
            <wp:wrapNone/>
            <wp:docPr id="29" name="图片 7" descr="C:\Users\pc\AppData\Local\Temp\1552980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C:\Users\pc\AppData\Local\Temp\1552980253(1).png"/>
                    <pic:cNvPicPr>
                      <a:picLocks noChangeAspect="1"/>
                    </pic:cNvPicPr>
                  </pic:nvPicPr>
                  <pic:blipFill>
                    <a:blip r:embed="rId22" cstate="print"/>
                    <a:stretch>
                      <a:fillRect/>
                    </a:stretch>
                  </pic:blipFill>
                  <pic:spPr>
                    <a:xfrm>
                      <a:off x="0" y="0"/>
                      <a:ext cx="2400300" cy="1628775"/>
                    </a:xfrm>
                    <a:prstGeom prst="rect">
                      <a:avLst/>
                    </a:prstGeom>
                    <a:noFill/>
                    <a:ln>
                      <a:noFill/>
                    </a:ln>
                  </pic:spPr>
                </pic:pic>
              </a:graphicData>
            </a:graphic>
          </wp:anchor>
        </w:drawing>
      </w:r>
      <w:r>
        <w:rPr>
          <w:rFonts w:ascii="宋体" w:hAnsi="宋体"/>
          <w:noProof/>
          <w:color w:val="FF0000"/>
          <w:sz w:val="28"/>
          <w:szCs w:val="28"/>
        </w:rPr>
        <w:drawing>
          <wp:anchor distT="0" distB="0" distL="114300" distR="114300" simplePos="0" relativeHeight="251666432" behindDoc="0" locked="0" layoutInCell="1" allowOverlap="1" wp14:anchorId="16CF32A7" wp14:editId="25D6FC92">
            <wp:simplePos x="0" y="0"/>
            <wp:positionH relativeFrom="column">
              <wp:posOffset>337820</wp:posOffset>
            </wp:positionH>
            <wp:positionV relativeFrom="paragraph">
              <wp:posOffset>163830</wp:posOffset>
            </wp:positionV>
            <wp:extent cx="2588260" cy="1668145"/>
            <wp:effectExtent l="0" t="0" r="2540" b="8255"/>
            <wp:wrapNone/>
            <wp:docPr id="31" name="图片 6" descr="C:\Users\pc\AppData\Local\Temp\1552979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C:\Users\pc\AppData\Local\Temp\1552979583(1).png"/>
                    <pic:cNvPicPr>
                      <a:picLocks noChangeAspect="1"/>
                    </pic:cNvPicPr>
                  </pic:nvPicPr>
                  <pic:blipFill>
                    <a:blip r:embed="rId23" cstate="print"/>
                    <a:stretch>
                      <a:fillRect/>
                    </a:stretch>
                  </pic:blipFill>
                  <pic:spPr>
                    <a:xfrm>
                      <a:off x="0" y="0"/>
                      <a:ext cx="2588260" cy="1668145"/>
                    </a:xfrm>
                    <a:prstGeom prst="rect">
                      <a:avLst/>
                    </a:prstGeom>
                    <a:noFill/>
                    <a:ln>
                      <a:noFill/>
                    </a:ln>
                  </pic:spPr>
                </pic:pic>
              </a:graphicData>
            </a:graphic>
          </wp:anchor>
        </w:drawing>
      </w:r>
    </w:p>
    <w:p w:rsidR="00391B58" w:rsidRDefault="00391B58" w:rsidP="005D19C7">
      <w:pPr>
        <w:tabs>
          <w:tab w:val="left" w:pos="885"/>
        </w:tabs>
        <w:spacing w:line="580" w:lineRule="exact"/>
        <w:ind w:firstLineChars="152" w:firstLine="426"/>
        <w:rPr>
          <w:rFonts w:ascii="宋体" w:hAnsi="宋体"/>
          <w:color w:val="FF0000"/>
          <w:sz w:val="28"/>
          <w:szCs w:val="28"/>
        </w:rPr>
      </w:pPr>
    </w:p>
    <w:p w:rsidR="00391B58" w:rsidRDefault="00391B58" w:rsidP="005D19C7">
      <w:pPr>
        <w:tabs>
          <w:tab w:val="left" w:pos="885"/>
        </w:tabs>
        <w:spacing w:line="580" w:lineRule="exact"/>
        <w:ind w:firstLineChars="202" w:firstLine="566"/>
        <w:rPr>
          <w:rFonts w:ascii="宋体" w:hAnsi="宋体"/>
          <w:color w:val="FF0000"/>
          <w:sz w:val="28"/>
          <w:szCs w:val="28"/>
        </w:rPr>
      </w:pPr>
    </w:p>
    <w:p w:rsidR="00391B58" w:rsidRDefault="005D19C7" w:rsidP="005D19C7">
      <w:pPr>
        <w:tabs>
          <w:tab w:val="left" w:pos="885"/>
        </w:tabs>
        <w:spacing w:line="580" w:lineRule="exact"/>
        <w:rPr>
          <w:rFonts w:ascii="宋体" w:hAnsi="宋体"/>
          <w:color w:val="FF0000"/>
          <w:sz w:val="28"/>
          <w:szCs w:val="28"/>
        </w:rPr>
      </w:pPr>
      <w:r>
        <w:rPr>
          <w:rFonts w:ascii="宋体" w:hAnsi="宋体"/>
          <w:noProof/>
          <w:color w:val="FF0000"/>
          <w:sz w:val="28"/>
          <w:szCs w:val="28"/>
        </w:rPr>
        <w:drawing>
          <wp:anchor distT="0" distB="0" distL="114300" distR="114300" simplePos="0" relativeHeight="251680768" behindDoc="0" locked="0" layoutInCell="1" allowOverlap="1" wp14:anchorId="6B28A948" wp14:editId="11F31A15">
            <wp:simplePos x="0" y="0"/>
            <wp:positionH relativeFrom="column">
              <wp:posOffset>1197610</wp:posOffset>
            </wp:positionH>
            <wp:positionV relativeFrom="paragraph">
              <wp:posOffset>882650</wp:posOffset>
            </wp:positionV>
            <wp:extent cx="3375025" cy="2004695"/>
            <wp:effectExtent l="0" t="0" r="0" b="0"/>
            <wp:wrapTopAndBottom/>
            <wp:docPr id="27" name="图片 10" descr="C:\Users\pc\AppData\Local\Temp\1552980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C:\Users\pc\AppData\Local\Temp\1552980428(1).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5025"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B58" w:rsidRDefault="00391B58" w:rsidP="005D19C7">
      <w:pPr>
        <w:tabs>
          <w:tab w:val="left" w:pos="885"/>
        </w:tabs>
        <w:spacing w:line="580" w:lineRule="exact"/>
        <w:jc w:val="center"/>
        <w:rPr>
          <w:rFonts w:ascii="宋体" w:hAnsi="宋体"/>
          <w:color w:val="FF0000"/>
          <w:sz w:val="28"/>
          <w:szCs w:val="28"/>
        </w:rPr>
      </w:pPr>
    </w:p>
    <w:p w:rsidR="00391B58" w:rsidRPr="00A33AE8" w:rsidRDefault="00391B58" w:rsidP="005D19C7">
      <w:pPr>
        <w:spacing w:line="580" w:lineRule="exact"/>
        <w:ind w:firstLine="564"/>
        <w:rPr>
          <w:rFonts w:ascii="仿宋_GB2312" w:eastAsia="仿宋_GB2312" w:hAnsi="仿宋_GB2312" w:cs="仿宋_GB2312"/>
          <w:sz w:val="28"/>
          <w:szCs w:val="28"/>
        </w:rPr>
      </w:pPr>
      <w:r w:rsidRPr="00A33AE8">
        <w:rPr>
          <w:rFonts w:ascii="仿宋_GB2312" w:eastAsia="仿宋_GB2312" w:hAnsi="仿宋_GB2312" w:cs="仿宋_GB2312" w:hint="eastAsia"/>
          <w:sz w:val="28"/>
          <w:szCs w:val="28"/>
        </w:rPr>
        <w:t>（4）凹陷部位修复后高度不得高于原表面。</w:t>
      </w:r>
    </w:p>
    <w:p w:rsidR="00391B58" w:rsidRPr="00A33AE8" w:rsidRDefault="00391B58" w:rsidP="005D19C7">
      <w:pPr>
        <w:spacing w:line="580" w:lineRule="exact"/>
        <w:ind w:firstLine="564"/>
        <w:rPr>
          <w:rFonts w:ascii="仿宋_GB2312" w:eastAsia="仿宋_GB2312" w:hAnsi="仿宋_GB2312" w:cs="仿宋_GB2312"/>
          <w:sz w:val="28"/>
          <w:szCs w:val="28"/>
        </w:rPr>
      </w:pPr>
      <w:r w:rsidRPr="00A33AE8">
        <w:rPr>
          <w:rFonts w:ascii="仿宋_GB2312" w:eastAsia="仿宋_GB2312" w:hAnsi="仿宋_GB2312" w:cs="仿宋_GB2312" w:hint="eastAsia"/>
          <w:sz w:val="28"/>
          <w:szCs w:val="28"/>
        </w:rPr>
        <w:t>（5）凹陷部位修复后不得有孔洞。</w:t>
      </w:r>
    </w:p>
    <w:p w:rsidR="00EB5662" w:rsidRDefault="00296071" w:rsidP="005D19C7">
      <w:pPr>
        <w:spacing w:line="58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bCs/>
          <w:sz w:val="28"/>
          <w:szCs w:val="28"/>
        </w:rPr>
        <w:t>七、竞赛规则</w:t>
      </w:r>
    </w:p>
    <w:p w:rsidR="005E11C8" w:rsidRDefault="005E11C8"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（一）报名资格及参赛队伍要求</w:t>
      </w:r>
    </w:p>
    <w:p w:rsidR="005E11C8" w:rsidRDefault="005E11C8" w:rsidP="005D19C7">
      <w:pPr>
        <w:spacing w:line="580" w:lineRule="exact"/>
        <w:ind w:firstLine="564"/>
        <w:rPr>
          <w:rFonts w:ascii="仿宋_GB2312" w:eastAsia="仿宋_GB2312" w:hAnsi="仿宋_GB2312" w:cs="仿宋_GB2312"/>
          <w:sz w:val="28"/>
          <w:szCs w:val="28"/>
        </w:rPr>
      </w:pPr>
      <w:r>
        <w:rPr>
          <w:rFonts w:ascii="仿宋_GB2312" w:eastAsia="仿宋_GB2312" w:hAnsi="仿宋_GB2312" w:cs="仿宋_GB2312" w:hint="eastAsia"/>
          <w:sz w:val="28"/>
          <w:szCs w:val="28"/>
        </w:rPr>
        <w:t>沈阳市参赛选手以学校以单位组队报名，沈阳经济区其它七城市的组队报名工作由所在市教育行政部门负责，并报大赛办公室。学生个人赛每个学校限报</w:t>
      </w:r>
      <w:r w:rsidR="00E13750">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人。学生参赛选手可指定指导教师，个人参赛选手设一名指导教师。</w:t>
      </w:r>
    </w:p>
    <w:p w:rsidR="005E11C8" w:rsidRDefault="005E11C8"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（二）熟悉场地与抽签</w:t>
      </w:r>
    </w:p>
    <w:p w:rsidR="005E11C8" w:rsidRDefault="005E11C8"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 w:cs="宋体" w:hint="eastAsia"/>
          <w:color w:val="000000" w:themeColor="text1"/>
          <w:kern w:val="0"/>
          <w:sz w:val="28"/>
          <w:szCs w:val="28"/>
        </w:rPr>
        <w:t>熟悉场地与抽签时间为大赛前一天，顺序为按照单位汉语拼音字母先后顺序进行。</w:t>
      </w:r>
    </w:p>
    <w:p w:rsidR="005E11C8" w:rsidRDefault="005E11C8"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（三）赛场要求</w:t>
      </w:r>
    </w:p>
    <w:p w:rsidR="005E11C8" w:rsidRDefault="005E11C8"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比赛场地采用封闭式管理，</w:t>
      </w:r>
      <w:r>
        <w:rPr>
          <w:rFonts w:ascii="仿宋_GB2312" w:eastAsia="仿宋_GB2312" w:hAnsi="仿宋" w:cs="宋体" w:hint="eastAsia"/>
          <w:color w:val="000000" w:themeColor="text1"/>
          <w:kern w:val="0"/>
          <w:sz w:val="28"/>
          <w:szCs w:val="28"/>
        </w:rPr>
        <w:t>赛场周围要设立警戒线，要求所有参赛人员必须凭大赛办印发的有效证件进入场地</w:t>
      </w:r>
      <w:r>
        <w:rPr>
          <w:rFonts w:ascii="仿宋_GB2312" w:eastAsia="仿宋_GB2312" w:hAnsi="仿宋_GB2312" w:cs="仿宋_GB2312" w:hint="eastAsia"/>
          <w:sz w:val="28"/>
          <w:szCs w:val="28"/>
        </w:rPr>
        <w:t>。</w:t>
      </w:r>
    </w:p>
    <w:p w:rsidR="005E11C8" w:rsidRDefault="005E11C8"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（四）成绩评定</w:t>
      </w:r>
    </w:p>
    <w:p w:rsidR="00EB5662" w:rsidRPr="005E11C8" w:rsidRDefault="005E11C8"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 w:cs="宋体" w:hint="eastAsia"/>
          <w:color w:val="000000" w:themeColor="text1"/>
          <w:kern w:val="0"/>
          <w:sz w:val="28"/>
          <w:szCs w:val="28"/>
        </w:rPr>
        <w:t>按总成绩由高到低排序，总成绩相同则以本项目</w:t>
      </w:r>
      <w:r>
        <w:rPr>
          <w:rFonts w:ascii="仿宋_GB2312" w:eastAsia="仿宋_GB2312" w:hAnsi="仿宋" w:cs="宋体"/>
          <w:color w:val="000000" w:themeColor="text1"/>
          <w:kern w:val="0"/>
          <w:sz w:val="28"/>
          <w:szCs w:val="28"/>
        </w:rPr>
        <w:t>所有作业</w:t>
      </w:r>
      <w:r>
        <w:rPr>
          <w:rFonts w:ascii="仿宋_GB2312" w:eastAsia="仿宋_GB2312" w:hAnsi="仿宋" w:cs="宋体" w:hint="eastAsia"/>
          <w:color w:val="000000" w:themeColor="text1"/>
          <w:kern w:val="0"/>
          <w:sz w:val="28"/>
          <w:szCs w:val="28"/>
        </w:rPr>
        <w:t>总用时短的名次在前。</w:t>
      </w:r>
    </w:p>
    <w:p w:rsidR="00EB5662" w:rsidRDefault="00296071"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八、竞赛环境</w:t>
      </w:r>
    </w:p>
    <w:p w:rsidR="005E11C8" w:rsidRDefault="005E11C8" w:rsidP="005D19C7">
      <w:pPr>
        <w:spacing w:line="580" w:lineRule="exact"/>
        <w:ind w:firstLine="564"/>
        <w:rPr>
          <w:rFonts w:ascii="仿宋_GB2312" w:eastAsia="仿宋_GB2312" w:hAnsi="仿宋_GB2312" w:cs="仿宋_GB2312"/>
          <w:sz w:val="28"/>
          <w:szCs w:val="28"/>
        </w:rPr>
      </w:pPr>
      <w:r>
        <w:rPr>
          <w:rFonts w:ascii="仿宋_GB2312" w:eastAsia="仿宋_GB2312" w:hAnsi="仿宋_GB2312" w:cs="仿宋_GB2312" w:hint="eastAsia"/>
          <w:sz w:val="28"/>
          <w:szCs w:val="28"/>
        </w:rPr>
        <w:t>（一）场地及周边布局</w:t>
      </w:r>
    </w:p>
    <w:p w:rsidR="005E11C8" w:rsidRDefault="005E11C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color w:val="000000" w:themeColor="text1"/>
          <w:kern w:val="0"/>
          <w:sz w:val="28"/>
          <w:szCs w:val="28"/>
        </w:rPr>
        <w:t>各分赛项比赛地点分别设置在承办学校各汽车专业教学实训楼，各项目工位情况如下：</w:t>
      </w:r>
    </w:p>
    <w:p w:rsidR="005E11C8" w:rsidRDefault="005E11C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车身电子测量和校正10</w:t>
      </w:r>
      <w:r>
        <w:rPr>
          <w:rFonts w:ascii="仿宋_GB2312" w:eastAsia="仿宋_GB2312" w:hAnsi="仿宋" w:cs="宋体"/>
          <w:color w:val="000000" w:themeColor="text1"/>
          <w:kern w:val="0"/>
          <w:sz w:val="28"/>
          <w:szCs w:val="28"/>
        </w:rPr>
        <w:t>m</w:t>
      </w:r>
      <w:r>
        <w:rPr>
          <w:rFonts w:ascii="仿宋_GB2312" w:eastAsia="仿宋_GB2312" w:hAnsi="仿宋" w:cs="宋体"/>
          <w:color w:val="000000" w:themeColor="text1"/>
          <w:kern w:val="0"/>
          <w:sz w:val="28"/>
          <w:szCs w:val="28"/>
        </w:rPr>
        <w:t>×</w:t>
      </w:r>
      <w:r>
        <w:rPr>
          <w:rFonts w:ascii="仿宋_GB2312" w:eastAsia="仿宋_GB2312" w:hAnsi="仿宋" w:cs="宋体"/>
          <w:color w:val="000000" w:themeColor="text1"/>
          <w:kern w:val="0"/>
          <w:sz w:val="28"/>
          <w:szCs w:val="28"/>
        </w:rPr>
        <w:t>6m</w:t>
      </w:r>
    </w:p>
    <w:p w:rsidR="005E11C8" w:rsidRDefault="005E11C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板件更换2</w:t>
      </w:r>
      <w:r>
        <w:rPr>
          <w:rFonts w:ascii="仿宋_GB2312" w:eastAsia="仿宋_GB2312" w:hAnsi="仿宋" w:cs="宋体"/>
          <w:color w:val="000000" w:themeColor="text1"/>
          <w:kern w:val="0"/>
          <w:sz w:val="28"/>
          <w:szCs w:val="28"/>
        </w:rPr>
        <w:t>m</w:t>
      </w:r>
      <w:r>
        <w:rPr>
          <w:rFonts w:ascii="仿宋_GB2312" w:eastAsia="仿宋_GB2312" w:hAnsi="仿宋" w:cs="宋体"/>
          <w:color w:val="000000" w:themeColor="text1"/>
          <w:kern w:val="0"/>
          <w:sz w:val="28"/>
          <w:szCs w:val="28"/>
        </w:rPr>
        <w:t>×</w:t>
      </w:r>
      <w:r>
        <w:rPr>
          <w:rFonts w:ascii="仿宋_GB2312" w:eastAsia="仿宋_GB2312" w:hAnsi="仿宋" w:cs="宋体"/>
          <w:color w:val="000000" w:themeColor="text1"/>
          <w:kern w:val="0"/>
          <w:sz w:val="28"/>
          <w:szCs w:val="28"/>
        </w:rPr>
        <w:t>3</w:t>
      </w:r>
      <w:r>
        <w:rPr>
          <w:rFonts w:ascii="仿宋_GB2312" w:eastAsia="仿宋_GB2312" w:hAnsi="仿宋" w:cs="宋体" w:hint="eastAsia"/>
          <w:color w:val="000000" w:themeColor="text1"/>
          <w:kern w:val="0"/>
          <w:sz w:val="28"/>
          <w:szCs w:val="28"/>
        </w:rPr>
        <w:t>.</w:t>
      </w:r>
      <w:r>
        <w:rPr>
          <w:rFonts w:ascii="仿宋_GB2312" w:eastAsia="仿宋_GB2312" w:hAnsi="仿宋" w:cs="宋体"/>
          <w:color w:val="000000" w:themeColor="text1"/>
          <w:kern w:val="0"/>
          <w:sz w:val="28"/>
          <w:szCs w:val="28"/>
        </w:rPr>
        <w:t>5m</w:t>
      </w:r>
    </w:p>
    <w:p w:rsidR="005E11C8" w:rsidRDefault="005E11C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受损门板修复2</w:t>
      </w:r>
      <w:r>
        <w:rPr>
          <w:rFonts w:ascii="仿宋_GB2312" w:eastAsia="仿宋_GB2312" w:hAnsi="仿宋" w:cs="宋体"/>
          <w:color w:val="000000" w:themeColor="text1"/>
          <w:kern w:val="0"/>
          <w:sz w:val="28"/>
          <w:szCs w:val="28"/>
        </w:rPr>
        <w:t>m</w:t>
      </w:r>
      <w:r>
        <w:rPr>
          <w:rFonts w:ascii="仿宋_GB2312" w:eastAsia="仿宋_GB2312" w:hAnsi="仿宋" w:cs="宋体"/>
          <w:color w:val="000000" w:themeColor="text1"/>
          <w:kern w:val="0"/>
          <w:sz w:val="28"/>
          <w:szCs w:val="28"/>
        </w:rPr>
        <w:t>×</w:t>
      </w:r>
      <w:r>
        <w:rPr>
          <w:rFonts w:ascii="仿宋_GB2312" w:eastAsia="仿宋_GB2312" w:hAnsi="仿宋" w:cs="宋体"/>
          <w:color w:val="000000" w:themeColor="text1"/>
          <w:kern w:val="0"/>
          <w:sz w:val="28"/>
          <w:szCs w:val="28"/>
        </w:rPr>
        <w:t>2</w:t>
      </w:r>
      <w:r>
        <w:rPr>
          <w:rFonts w:ascii="仿宋_GB2312" w:eastAsia="仿宋_GB2312" w:hAnsi="仿宋" w:cs="宋体" w:hint="eastAsia"/>
          <w:color w:val="000000" w:themeColor="text1"/>
          <w:kern w:val="0"/>
          <w:sz w:val="28"/>
          <w:szCs w:val="28"/>
        </w:rPr>
        <w:t>.5</w:t>
      </w:r>
      <w:r>
        <w:rPr>
          <w:rFonts w:ascii="仿宋_GB2312" w:eastAsia="仿宋_GB2312" w:hAnsi="仿宋" w:cs="宋体"/>
          <w:color w:val="000000" w:themeColor="text1"/>
          <w:kern w:val="0"/>
          <w:sz w:val="28"/>
          <w:szCs w:val="28"/>
        </w:rPr>
        <w:t>m</w:t>
      </w:r>
    </w:p>
    <w:p w:rsidR="005E11C8" w:rsidRDefault="005E11C8" w:rsidP="005D19C7">
      <w:pPr>
        <w:spacing w:line="580" w:lineRule="exact"/>
        <w:ind w:firstLine="564"/>
        <w:rPr>
          <w:rFonts w:ascii="仿宋_GB2312" w:eastAsia="仿宋_GB2312" w:hAnsi="仿宋_GB2312" w:cs="仿宋_GB2312"/>
          <w:sz w:val="28"/>
          <w:szCs w:val="28"/>
        </w:rPr>
      </w:pPr>
      <w:r>
        <w:rPr>
          <w:rFonts w:ascii="仿宋_GB2312" w:eastAsia="仿宋_GB2312" w:hAnsi="仿宋_GB2312" w:cs="仿宋_GB2312" w:hint="eastAsia"/>
          <w:sz w:val="28"/>
          <w:szCs w:val="28"/>
        </w:rPr>
        <w:t>（二）场内设施及布局</w:t>
      </w:r>
    </w:p>
    <w:p w:rsidR="005E11C8" w:rsidRDefault="005E11C8"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color w:val="000000" w:themeColor="text1"/>
          <w:kern w:val="0"/>
          <w:sz w:val="28"/>
          <w:szCs w:val="28"/>
        </w:rPr>
        <w:t>在指定场地，设点录区、观摩区、休息区、统计室、仲裁室等区域。</w:t>
      </w:r>
    </w:p>
    <w:p w:rsidR="00EB5662" w:rsidRDefault="00296071"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九、技术规范</w:t>
      </w:r>
    </w:p>
    <w:p w:rsidR="005E11C8" w:rsidRPr="005E11C8" w:rsidRDefault="005E11C8" w:rsidP="005D19C7">
      <w:pPr>
        <w:spacing w:line="580" w:lineRule="exact"/>
        <w:ind w:firstLine="570"/>
        <w:rPr>
          <w:rFonts w:ascii="仿宋_GB2312" w:eastAsia="仿宋_GB2312" w:hAnsi="仿宋_GB2312" w:cs="仿宋_GB2312"/>
          <w:b/>
          <w:bCs/>
          <w:sz w:val="28"/>
          <w:szCs w:val="28"/>
        </w:rPr>
      </w:pPr>
      <w:r w:rsidRPr="005E11C8">
        <w:rPr>
          <w:rFonts w:ascii="仿宋_GB2312" w:eastAsia="仿宋_GB2312" w:hAnsi="仿宋" w:cs="宋体" w:hint="eastAsia"/>
          <w:color w:val="000000" w:themeColor="text1"/>
          <w:kern w:val="0"/>
          <w:sz w:val="28"/>
          <w:szCs w:val="28"/>
        </w:rPr>
        <w:t>中国汽车维修行业协会组织编写，中国交通运输部运输司负责审定，人民交通出版社出版的《车身修复（模块F）第二版》</w:t>
      </w:r>
      <w:r>
        <w:rPr>
          <w:rFonts w:ascii="仿宋_GB2312" w:eastAsia="仿宋_GB2312" w:hAnsi="仿宋" w:cs="宋体" w:hint="eastAsia"/>
          <w:color w:val="000000" w:themeColor="text1"/>
          <w:kern w:val="0"/>
          <w:sz w:val="28"/>
          <w:szCs w:val="28"/>
        </w:rPr>
        <w:t>。</w:t>
      </w:r>
    </w:p>
    <w:p w:rsidR="00EB5662" w:rsidRDefault="00296071"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十、技术平台</w:t>
      </w:r>
    </w:p>
    <w:p w:rsidR="00D42E62" w:rsidRDefault="00D42E62"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lastRenderedPageBreak/>
        <w:t>本次比赛技术平台标准参考我国汽车维修行业相关标准确定。</w:t>
      </w:r>
    </w:p>
    <w:p w:rsidR="00D42E62" w:rsidRDefault="00D42E62"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1.选手自备：安全鞋（带铁包头）</w:t>
      </w:r>
    </w:p>
    <w:p w:rsidR="00D42E62" w:rsidRDefault="00D42E62" w:rsidP="005D19C7">
      <w:pPr>
        <w:spacing w:line="580" w:lineRule="exact"/>
        <w:ind w:firstLine="570"/>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2.比赛现场提供：</w:t>
      </w:r>
    </w:p>
    <w:tbl>
      <w:tblPr>
        <w:tblW w:w="9215" w:type="dxa"/>
        <w:tblInd w:w="93" w:type="dxa"/>
        <w:tblLayout w:type="fixed"/>
        <w:tblLook w:val="04A0" w:firstRow="1" w:lastRow="0" w:firstColumn="1" w:lastColumn="0" w:noHBand="0" w:noVBand="1"/>
      </w:tblPr>
      <w:tblGrid>
        <w:gridCol w:w="724"/>
        <w:gridCol w:w="3260"/>
        <w:gridCol w:w="2551"/>
        <w:gridCol w:w="119"/>
        <w:gridCol w:w="874"/>
        <w:gridCol w:w="1687"/>
      </w:tblGrid>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b/>
                <w:kern w:val="0"/>
                <w:sz w:val="24"/>
              </w:rPr>
            </w:pPr>
            <w:r w:rsidRPr="00D42E62">
              <w:rPr>
                <w:rFonts w:ascii="仿宋" w:eastAsia="仿宋" w:hAnsi="仿宋" w:cs="宋体" w:hint="eastAsia"/>
                <w:b/>
                <w:kern w:val="0"/>
                <w:sz w:val="24"/>
              </w:rPr>
              <w:t>一</w:t>
            </w:r>
          </w:p>
        </w:tc>
        <w:tc>
          <w:tcPr>
            <w:tcW w:w="8491" w:type="dxa"/>
            <w:gridSpan w:val="5"/>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b/>
                <w:kern w:val="0"/>
                <w:sz w:val="24"/>
              </w:rPr>
            </w:pPr>
            <w:r w:rsidRPr="00D42E62">
              <w:rPr>
                <w:rFonts w:ascii="仿宋" w:eastAsia="仿宋" w:hAnsi="仿宋" w:cs="宋体" w:hint="eastAsia"/>
                <w:b/>
                <w:kern w:val="0"/>
                <w:sz w:val="24"/>
              </w:rPr>
              <w:t>电子测量项目</w:t>
            </w: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宋体" w:hint="eastAsia"/>
                <w:b/>
                <w:kern w:val="0"/>
                <w:sz w:val="24"/>
              </w:rPr>
              <w:t>编号</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ind w:firstLineChars="100" w:firstLine="241"/>
              <w:jc w:val="left"/>
              <w:rPr>
                <w:rFonts w:ascii="仿宋" w:eastAsia="仿宋" w:hAnsi="仿宋" w:cs="Arial"/>
                <w:b/>
                <w:kern w:val="0"/>
                <w:sz w:val="24"/>
              </w:rPr>
            </w:pPr>
            <w:r w:rsidRPr="00D42E62">
              <w:rPr>
                <w:rFonts w:ascii="仿宋" w:eastAsia="仿宋" w:hAnsi="仿宋" w:cs="宋体" w:hint="eastAsia"/>
                <w:b/>
                <w:kern w:val="0"/>
                <w:sz w:val="24"/>
              </w:rPr>
              <w:t>器材名称</w:t>
            </w:r>
          </w:p>
        </w:tc>
        <w:tc>
          <w:tcPr>
            <w:tcW w:w="2551"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b/>
                <w:kern w:val="0"/>
                <w:sz w:val="24"/>
              </w:rPr>
            </w:pPr>
            <w:r w:rsidRPr="00D42E62">
              <w:rPr>
                <w:rFonts w:ascii="仿宋" w:eastAsia="仿宋" w:hAnsi="仿宋" w:cs="宋体" w:hint="eastAsia"/>
                <w:b/>
                <w:kern w:val="0"/>
                <w:sz w:val="24"/>
              </w:rPr>
              <w:t>型号及规格</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宋体" w:hint="eastAsia"/>
                <w:b/>
                <w:kern w:val="0"/>
                <w:sz w:val="24"/>
              </w:rPr>
              <w:t>数量</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宋体" w:hint="eastAsia"/>
                <w:b/>
                <w:kern w:val="0"/>
                <w:sz w:val="24"/>
              </w:rPr>
              <w:t>备注</w:t>
            </w: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电子测量系统</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Bantam-Shark3</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1台</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车身校正仪</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Bantam-B2E</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1台</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3</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防护眼镜</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无色透明</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20副</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4</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安全帽（硬质）</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1个</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5</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棉纱手套</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20副</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Arial" w:hint="eastAsia"/>
                <w:b/>
                <w:kern w:val="0"/>
                <w:sz w:val="24"/>
              </w:rPr>
              <w:t>二</w:t>
            </w:r>
          </w:p>
        </w:tc>
        <w:tc>
          <w:tcPr>
            <w:tcW w:w="8491" w:type="dxa"/>
            <w:gridSpan w:val="5"/>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Arial" w:hint="eastAsia"/>
                <w:b/>
                <w:kern w:val="0"/>
                <w:sz w:val="24"/>
              </w:rPr>
              <w:t>板件更换项目</w:t>
            </w: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宋体" w:hint="eastAsia"/>
                <w:b/>
                <w:kern w:val="0"/>
                <w:sz w:val="24"/>
              </w:rPr>
              <w:t>编号</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ind w:firstLineChars="100" w:firstLine="241"/>
              <w:jc w:val="left"/>
              <w:rPr>
                <w:rFonts w:ascii="仿宋" w:eastAsia="仿宋" w:hAnsi="仿宋" w:cs="Arial"/>
                <w:b/>
                <w:kern w:val="0"/>
                <w:sz w:val="24"/>
              </w:rPr>
            </w:pPr>
            <w:r w:rsidRPr="00D42E62">
              <w:rPr>
                <w:rFonts w:ascii="仿宋" w:eastAsia="仿宋" w:hAnsi="仿宋" w:cs="宋体" w:hint="eastAsia"/>
                <w:b/>
                <w:kern w:val="0"/>
                <w:sz w:val="24"/>
              </w:rPr>
              <w:t>器材名称</w:t>
            </w:r>
          </w:p>
        </w:tc>
        <w:tc>
          <w:tcPr>
            <w:tcW w:w="2551"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b/>
                <w:kern w:val="0"/>
                <w:sz w:val="24"/>
              </w:rPr>
            </w:pPr>
            <w:r w:rsidRPr="00D42E62">
              <w:rPr>
                <w:rFonts w:ascii="仿宋" w:eastAsia="仿宋" w:hAnsi="仿宋" w:cs="宋体" w:hint="eastAsia"/>
                <w:b/>
                <w:kern w:val="0"/>
                <w:sz w:val="24"/>
              </w:rPr>
              <w:t>型号及规格</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宋体" w:hint="eastAsia"/>
                <w:b/>
                <w:kern w:val="0"/>
                <w:sz w:val="24"/>
              </w:rPr>
              <w:t>数量</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宋体" w:hint="eastAsia"/>
                <w:b/>
                <w:kern w:val="0"/>
                <w:sz w:val="24"/>
              </w:rPr>
              <w:t>备注</w:t>
            </w: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1</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电阻点焊机</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Bantam-Fan-I</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1台</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2</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气体保护焊机</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Bantam–Fan- V1500</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1台</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3</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7抽工具车</w:t>
            </w:r>
          </w:p>
        </w:tc>
        <w:tc>
          <w:tcPr>
            <w:tcW w:w="2551"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C-7DA2</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1台</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4</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工具车钳工台</w:t>
            </w:r>
          </w:p>
        </w:tc>
        <w:tc>
          <w:tcPr>
            <w:tcW w:w="2551"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C-A9</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1台</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5</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台虎钳</w:t>
            </w:r>
          </w:p>
        </w:tc>
        <w:tc>
          <w:tcPr>
            <w:tcW w:w="2551"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C-A8（4”）</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r w:rsidRPr="00D42E62">
              <w:rPr>
                <w:rFonts w:ascii="仿宋" w:eastAsia="仿宋" w:hAnsi="仿宋" w:cs="宋体" w:hint="eastAsia"/>
                <w:kern w:val="0"/>
                <w:sz w:val="24"/>
              </w:rPr>
              <w:t>1台</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6</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C型大力钳</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P37M11A</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3把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7</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焊接大力钳</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ind w:left="120" w:hangingChars="50" w:hanging="120"/>
              <w:jc w:val="left"/>
              <w:rPr>
                <w:rFonts w:ascii="仿宋" w:eastAsia="仿宋" w:hAnsi="仿宋" w:cs="宋体"/>
                <w:kern w:val="0"/>
                <w:sz w:val="24"/>
              </w:rPr>
            </w:pPr>
            <w:r w:rsidRPr="00D42E62">
              <w:rPr>
                <w:rFonts w:ascii="仿宋" w:eastAsia="仿宋" w:hAnsi="仿宋" w:cs="宋体" w:hint="eastAsia"/>
                <w:kern w:val="0"/>
                <w:sz w:val="24"/>
              </w:rPr>
              <w:t>P38M11A 11’</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8</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斜嘴钳</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P106A</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9</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划针</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MTC155</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1支</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lastRenderedPageBreak/>
              <w:t>10</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气动环带打磨机</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JAS-0451</w:t>
            </w:r>
          </w:p>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(10*330MM)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11</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气动焊点去除钻</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JAG-1015</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12</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钻头（平头钻）</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8mm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20个</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13</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气动切割锯</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JAT-1011</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1台</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14</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气动切割锯条</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JAT-10T24</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80件</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15</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可互换钣金维修快拆组（护手錾子套装）</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AG-010141</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1套</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16</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样冲</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M64105S</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4把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17</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玻璃纤维柄圆头锤</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M0416</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18</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钢板尺</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300mm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19</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钢板尺</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500mm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20</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直角钢板尺</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500mm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21</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垫铁（自制）</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150×20×40mm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4根</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22</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焊接铁桌</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70×50×90cm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1张</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23</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电阻点焊试焊片（镀锌钢板）</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 xml:space="preserve">125mm×35mm×0.7mm </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若干</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24</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电阻点焊试焊片</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125mm×35mm×1.2mm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若干</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31"/>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25</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电阻点焊试焊片（镀锌钢板）</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125mm×35mm×1mm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若干</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80"/>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cs="Arial"/>
                <w:kern w:val="0"/>
                <w:sz w:val="24"/>
              </w:rPr>
            </w:pPr>
            <w:r w:rsidRPr="00D42E62">
              <w:rPr>
                <w:rFonts w:ascii="仿宋" w:eastAsia="仿宋" w:hAnsi="仿宋" w:cs="Arial" w:hint="eastAsia"/>
                <w:kern w:val="0"/>
                <w:sz w:val="24"/>
              </w:rPr>
              <w:t>26</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气体保护焊试焊片（热冲压钢板）</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125mm×35mm×1.2mm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cs="Arial"/>
                <w:kern w:val="0"/>
                <w:sz w:val="24"/>
              </w:rPr>
            </w:pPr>
            <w:r w:rsidRPr="00D42E62">
              <w:rPr>
                <w:rFonts w:ascii="仿宋" w:eastAsia="仿宋" w:hAnsi="仿宋" w:cs="Arial" w:hint="eastAsia"/>
                <w:kern w:val="0"/>
                <w:sz w:val="24"/>
              </w:rPr>
              <w:t>若干</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27</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气体保护焊试焊片（镀锌钢</w:t>
            </w:r>
            <w:r w:rsidRPr="00D42E62">
              <w:rPr>
                <w:rFonts w:ascii="仿宋" w:eastAsia="仿宋" w:hAnsi="仿宋" w:hint="eastAsia"/>
                <w:sz w:val="24"/>
              </w:rPr>
              <w:lastRenderedPageBreak/>
              <w:t>板）</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lastRenderedPageBreak/>
              <w:t>125mm×35mm×0.7mm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若干</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372"/>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28</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气体保护焊试焊片（镀锌钢板）</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125mm×70mm×1mm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若干</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630"/>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cs="Arial"/>
                <w:kern w:val="0"/>
                <w:sz w:val="24"/>
              </w:rPr>
            </w:pPr>
            <w:r w:rsidRPr="00D42E62">
              <w:rPr>
                <w:rFonts w:ascii="仿宋" w:eastAsia="仿宋" w:hAnsi="仿宋" w:cs="Arial" w:hint="eastAsia"/>
                <w:kern w:val="0"/>
                <w:sz w:val="24"/>
              </w:rPr>
              <w:t>29</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气体保护焊试焊片（镀锌钢板）</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125mm×70mm×0.7mm（有15个9mm孔）</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cs="Arial"/>
                <w:kern w:val="0"/>
                <w:sz w:val="24"/>
              </w:rPr>
            </w:pPr>
            <w:r w:rsidRPr="00D42E62">
              <w:rPr>
                <w:rFonts w:ascii="仿宋" w:eastAsia="仿宋" w:hAnsi="仿宋" w:cs="Arial" w:hint="eastAsia"/>
                <w:kern w:val="0"/>
                <w:sz w:val="24"/>
              </w:rPr>
              <w:t>若干</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cs="Arial"/>
                <w:kern w:val="0"/>
                <w:sz w:val="24"/>
              </w:rPr>
            </w:pPr>
          </w:p>
        </w:tc>
      </w:tr>
      <w:tr w:rsidR="00D42E62" w:rsidRPr="00D42E62" w:rsidTr="00A33AE8">
        <w:trPr>
          <w:trHeight w:val="181"/>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cs="Arial"/>
                <w:kern w:val="0"/>
                <w:sz w:val="24"/>
              </w:rPr>
            </w:pPr>
            <w:r w:rsidRPr="00D42E62">
              <w:rPr>
                <w:rFonts w:ascii="仿宋" w:eastAsia="仿宋" w:hAnsi="仿宋" w:cs="Arial" w:hint="eastAsia"/>
                <w:kern w:val="0"/>
                <w:sz w:val="24"/>
              </w:rPr>
              <w:t>30</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气体保护焊试焊片（热冲压钢板）</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125mm×70mm×1.2mm（有15个8mm孔）</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cs="Arial"/>
                <w:kern w:val="0"/>
                <w:sz w:val="24"/>
              </w:rPr>
            </w:pPr>
            <w:r w:rsidRPr="00D42E62">
              <w:rPr>
                <w:rFonts w:ascii="仿宋" w:eastAsia="仿宋" w:hAnsi="仿宋" w:cs="Arial" w:hint="eastAsia"/>
                <w:kern w:val="0"/>
                <w:sz w:val="24"/>
              </w:rPr>
              <w:t>若干</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31</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焊接防粘膏</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若干</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32</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焊丝</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 xml:space="preserve">AWS-70S-6 </w:t>
            </w:r>
          </w:p>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直径：0.6mm</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若干</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33</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游标卡尺</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MTC1200</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34</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游标卡尺</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MTC1300</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宋体"/>
                <w:b/>
                <w:kern w:val="0"/>
                <w:sz w:val="24"/>
              </w:rPr>
            </w:pPr>
            <w:r w:rsidRPr="00D42E62">
              <w:rPr>
                <w:rFonts w:ascii="仿宋" w:eastAsia="仿宋" w:hAnsi="仿宋" w:cs="Arial" w:hint="eastAsia"/>
                <w:kern w:val="0"/>
                <w:sz w:val="24"/>
              </w:rPr>
              <w:t>35</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自变色焊接头盔</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自变色</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1个</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36</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焊接面罩</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无色透明</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1个</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37</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耳罩</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1个</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38</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棉纱手套</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10副</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39</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焊接手套</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4副</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40</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焊接护腿</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4副</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41</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焊接工作服</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2套</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42</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瓶装保护气</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二氧化碳25%氩气75%（混合气）</w:t>
            </w: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2瓶</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lastRenderedPageBreak/>
              <w:t>43</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黑记号笔</w:t>
            </w:r>
          </w:p>
        </w:tc>
        <w:tc>
          <w:tcPr>
            <w:tcW w:w="2551" w:type="dxa"/>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993"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2支</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Arial" w:hint="eastAsia"/>
                <w:b/>
                <w:kern w:val="0"/>
                <w:sz w:val="24"/>
              </w:rPr>
              <w:t>三</w:t>
            </w:r>
          </w:p>
        </w:tc>
        <w:tc>
          <w:tcPr>
            <w:tcW w:w="8491" w:type="dxa"/>
            <w:gridSpan w:val="5"/>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Arial" w:hint="eastAsia"/>
                <w:b/>
                <w:kern w:val="0"/>
                <w:sz w:val="24"/>
              </w:rPr>
              <w:t>门板修复项目</w:t>
            </w: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b/>
                <w:kern w:val="0"/>
                <w:sz w:val="24"/>
              </w:rPr>
            </w:pPr>
            <w:r w:rsidRPr="00D42E62">
              <w:rPr>
                <w:rFonts w:ascii="仿宋" w:eastAsia="仿宋" w:hAnsi="仿宋" w:cs="宋体" w:hint="eastAsia"/>
                <w:b/>
                <w:kern w:val="0"/>
                <w:sz w:val="24"/>
              </w:rPr>
              <w:t>编号</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ind w:firstLineChars="100" w:firstLine="241"/>
              <w:jc w:val="center"/>
              <w:rPr>
                <w:rFonts w:ascii="仿宋" w:eastAsia="仿宋" w:hAnsi="仿宋" w:cs="Arial"/>
                <w:b/>
                <w:kern w:val="0"/>
                <w:sz w:val="24"/>
              </w:rPr>
            </w:pPr>
            <w:r w:rsidRPr="00D42E62">
              <w:rPr>
                <w:rFonts w:ascii="仿宋" w:eastAsia="仿宋" w:hAnsi="仿宋" w:cs="宋体" w:hint="eastAsia"/>
                <w:b/>
                <w:kern w:val="0"/>
                <w:sz w:val="24"/>
              </w:rPr>
              <w:t>器材名称</w:t>
            </w:r>
          </w:p>
        </w:tc>
        <w:tc>
          <w:tcPr>
            <w:tcW w:w="2670"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b/>
                <w:kern w:val="0"/>
                <w:sz w:val="24"/>
              </w:rPr>
            </w:pPr>
            <w:r w:rsidRPr="00D42E62">
              <w:rPr>
                <w:rFonts w:ascii="仿宋" w:eastAsia="仿宋" w:hAnsi="仿宋" w:cs="宋体" w:hint="eastAsia"/>
                <w:b/>
                <w:kern w:val="0"/>
                <w:sz w:val="24"/>
              </w:rPr>
              <w:t>型号及规格</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b/>
                <w:kern w:val="0"/>
                <w:sz w:val="24"/>
              </w:rPr>
            </w:pPr>
            <w:r w:rsidRPr="00D42E62">
              <w:rPr>
                <w:rFonts w:ascii="仿宋" w:eastAsia="仿宋" w:hAnsi="仿宋" w:cs="宋体" w:hint="eastAsia"/>
                <w:b/>
                <w:kern w:val="0"/>
                <w:sz w:val="24"/>
              </w:rPr>
              <w:t>数量</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b/>
                <w:kern w:val="0"/>
                <w:sz w:val="24"/>
              </w:rPr>
            </w:pPr>
            <w:r w:rsidRPr="00D42E62">
              <w:rPr>
                <w:rFonts w:ascii="仿宋" w:eastAsia="仿宋" w:hAnsi="仿宋" w:cs="宋体" w:hint="eastAsia"/>
                <w:b/>
                <w:kern w:val="0"/>
                <w:sz w:val="24"/>
              </w:rPr>
              <w:t>备注</w:t>
            </w: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宋体"/>
                <w:kern w:val="0"/>
                <w:sz w:val="24"/>
              </w:rPr>
            </w:pPr>
            <w:r w:rsidRPr="00D42E62">
              <w:rPr>
                <w:rFonts w:ascii="仿宋" w:eastAsia="仿宋" w:hAnsi="仿宋" w:cs="宋体" w:hint="eastAsia"/>
                <w:kern w:val="0"/>
                <w:sz w:val="24"/>
              </w:rPr>
              <w:t>1</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钣金快修组合工具</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Bantam-B2000</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1套</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宋体"/>
                <w:kern w:val="0"/>
                <w:sz w:val="24"/>
              </w:rPr>
            </w:pPr>
            <w:r w:rsidRPr="00D42E62">
              <w:rPr>
                <w:rFonts w:ascii="仿宋" w:eastAsia="仿宋" w:hAnsi="仿宋" w:cs="宋体" w:hint="eastAsia"/>
                <w:kern w:val="0"/>
                <w:sz w:val="24"/>
              </w:rPr>
              <w:t>2</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门板测量专用卡尺</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1套</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3</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平挫</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MF07A</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4</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气动环带打磨机</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JAS-0451</w:t>
            </w:r>
          </w:p>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(10*330MM)</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5</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hint="eastAsia"/>
                <w:sz w:val="24"/>
              </w:rPr>
              <w:t>盘式气动打磨机</w:t>
            </w:r>
          </w:p>
        </w:tc>
        <w:tc>
          <w:tcPr>
            <w:tcW w:w="2670"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JAS-1020-5HE</w:t>
            </w:r>
          </w:p>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(5”)</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1台</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6</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6件套汽车钣金工具组</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AG010030A</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1套</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7</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圆口大力钳</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P32M10A</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8把</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8</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砂纸</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60目、80目</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各200张</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9</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塞尺（自制）</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1mm</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2个</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10</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耳罩</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1个</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11</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棉纱手套</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20副</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12</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防尘口罩</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20副</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13</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护目镜</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无色透明</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20个</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14</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气管（配公母快速接头）</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内径8mm（公制）</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4根</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15</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rPr>
                <w:rFonts w:ascii="仿宋" w:eastAsia="仿宋" w:hAnsi="仿宋"/>
                <w:sz w:val="24"/>
              </w:rPr>
            </w:pPr>
            <w:r w:rsidRPr="00D42E62">
              <w:rPr>
                <w:rFonts w:ascii="仿宋" w:eastAsia="仿宋" w:hAnsi="仿宋" w:hint="eastAsia"/>
                <w:sz w:val="24"/>
              </w:rPr>
              <w:t>门板支架</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rPr>
                <w:rFonts w:ascii="仿宋" w:eastAsia="仿宋" w:hAnsi="仿宋"/>
                <w:sz w:val="24"/>
              </w:rPr>
            </w:pP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r w:rsidRPr="00D42E62">
              <w:rPr>
                <w:rFonts w:ascii="仿宋" w:eastAsia="仿宋" w:hAnsi="仿宋" w:cs="Arial" w:hint="eastAsia"/>
                <w:kern w:val="0"/>
                <w:sz w:val="24"/>
              </w:rPr>
              <w:t>1个</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宋体" w:hint="eastAsia"/>
                <w:b/>
                <w:kern w:val="0"/>
                <w:sz w:val="24"/>
              </w:rPr>
              <w:lastRenderedPageBreak/>
              <w:t>编</w:t>
            </w:r>
            <w:r w:rsidRPr="00D42E62">
              <w:rPr>
                <w:rFonts w:ascii="仿宋" w:eastAsia="仿宋" w:hAnsi="仿宋" w:cs="Arial" w:hint="eastAsia"/>
                <w:b/>
                <w:kern w:val="0"/>
                <w:sz w:val="24"/>
              </w:rPr>
              <w:t>号</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宋体"/>
                <w:b/>
                <w:kern w:val="0"/>
                <w:sz w:val="24"/>
              </w:rPr>
            </w:pPr>
            <w:r w:rsidRPr="00D42E62">
              <w:rPr>
                <w:rFonts w:ascii="仿宋" w:eastAsia="仿宋" w:hAnsi="仿宋" w:cs="宋体" w:hint="eastAsia"/>
                <w:b/>
                <w:kern w:val="0"/>
                <w:sz w:val="24"/>
              </w:rPr>
              <w:t>其他物品名称</w:t>
            </w:r>
          </w:p>
        </w:tc>
        <w:tc>
          <w:tcPr>
            <w:tcW w:w="2670" w:type="dxa"/>
            <w:gridSpan w:val="2"/>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b/>
                <w:kern w:val="0"/>
                <w:sz w:val="24"/>
              </w:rPr>
            </w:pPr>
            <w:r w:rsidRPr="00D42E62">
              <w:rPr>
                <w:rFonts w:ascii="仿宋" w:eastAsia="仿宋" w:hAnsi="仿宋" w:cs="宋体" w:hint="eastAsia"/>
                <w:b/>
                <w:kern w:val="0"/>
                <w:sz w:val="24"/>
              </w:rPr>
              <w:t>型号及规格</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宋体" w:hint="eastAsia"/>
                <w:b/>
                <w:kern w:val="0"/>
                <w:sz w:val="24"/>
              </w:rPr>
              <w:t>数量</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b/>
                <w:kern w:val="0"/>
                <w:sz w:val="24"/>
              </w:rPr>
            </w:pPr>
            <w:r w:rsidRPr="00D42E62">
              <w:rPr>
                <w:rFonts w:ascii="仿宋" w:eastAsia="仿宋" w:hAnsi="仿宋" w:cs="宋体" w:hint="eastAsia"/>
                <w:b/>
                <w:kern w:val="0"/>
                <w:sz w:val="24"/>
              </w:rPr>
              <w:t>备注</w:t>
            </w: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1</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电源插座</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220V配10m线</w:t>
            </w: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2个</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r w:rsidR="00D42E62" w:rsidRPr="00D42E62" w:rsidTr="00A33AE8">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D42E62" w:rsidRPr="00D42E62" w:rsidRDefault="00D42E62" w:rsidP="005D19C7">
            <w:pPr>
              <w:widowControl/>
              <w:spacing w:line="580" w:lineRule="exact"/>
              <w:jc w:val="center"/>
              <w:rPr>
                <w:rFonts w:ascii="仿宋" w:eastAsia="仿宋" w:hAnsi="仿宋" w:cs="Arial"/>
                <w:kern w:val="0"/>
                <w:sz w:val="24"/>
              </w:rPr>
            </w:pPr>
            <w:r w:rsidRPr="00D42E62">
              <w:rPr>
                <w:rFonts w:ascii="仿宋" w:eastAsia="仿宋" w:hAnsi="仿宋" w:cs="Arial" w:hint="eastAsia"/>
                <w:kern w:val="0"/>
                <w:sz w:val="24"/>
              </w:rPr>
              <w:t>2</w:t>
            </w:r>
          </w:p>
        </w:tc>
        <w:tc>
          <w:tcPr>
            <w:tcW w:w="3260" w:type="dxa"/>
            <w:tcBorders>
              <w:top w:val="single" w:sz="4" w:space="0" w:color="auto"/>
              <w:left w:val="nil"/>
              <w:bottom w:val="single" w:sz="4" w:space="0" w:color="auto"/>
              <w:right w:val="single" w:sz="4" w:space="0" w:color="auto"/>
            </w:tcBorders>
            <w:vAlign w:val="center"/>
          </w:tcPr>
          <w:p w:rsidR="00D42E62" w:rsidRPr="00D42E62" w:rsidRDefault="00D42E62" w:rsidP="005D19C7">
            <w:pPr>
              <w:spacing w:line="580" w:lineRule="exact"/>
              <w:jc w:val="left"/>
              <w:rPr>
                <w:rFonts w:ascii="仿宋" w:eastAsia="仿宋" w:hAnsi="仿宋"/>
                <w:sz w:val="24"/>
              </w:rPr>
            </w:pPr>
            <w:r w:rsidRPr="00D42E62">
              <w:rPr>
                <w:rFonts w:ascii="仿宋" w:eastAsia="仿宋" w:hAnsi="仿宋" w:hint="eastAsia"/>
                <w:sz w:val="24"/>
              </w:rPr>
              <w:t>抹布</w:t>
            </w:r>
          </w:p>
        </w:tc>
        <w:tc>
          <w:tcPr>
            <w:tcW w:w="2670" w:type="dxa"/>
            <w:gridSpan w:val="2"/>
            <w:tcBorders>
              <w:top w:val="single" w:sz="4" w:space="0" w:color="auto"/>
              <w:left w:val="nil"/>
              <w:bottom w:val="single" w:sz="4" w:space="0" w:color="auto"/>
              <w:right w:val="single" w:sz="4" w:space="0" w:color="auto"/>
            </w:tcBorders>
          </w:tcPr>
          <w:p w:rsidR="00D42E62" w:rsidRPr="00D42E62" w:rsidRDefault="00D42E62" w:rsidP="005D19C7">
            <w:pPr>
              <w:spacing w:line="580" w:lineRule="exact"/>
              <w:jc w:val="left"/>
              <w:rPr>
                <w:rFonts w:ascii="仿宋" w:eastAsia="仿宋" w:hAnsi="仿宋"/>
                <w:sz w:val="24"/>
              </w:rPr>
            </w:pPr>
          </w:p>
        </w:tc>
        <w:tc>
          <w:tcPr>
            <w:tcW w:w="874"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r w:rsidRPr="00D42E62">
              <w:rPr>
                <w:rFonts w:ascii="仿宋" w:eastAsia="仿宋" w:hAnsi="仿宋" w:cs="Arial" w:hint="eastAsia"/>
                <w:kern w:val="0"/>
                <w:sz w:val="24"/>
              </w:rPr>
              <w:t>200块</w:t>
            </w:r>
          </w:p>
        </w:tc>
        <w:tc>
          <w:tcPr>
            <w:tcW w:w="1687" w:type="dxa"/>
            <w:tcBorders>
              <w:top w:val="single" w:sz="4" w:space="0" w:color="auto"/>
              <w:left w:val="nil"/>
              <w:bottom w:val="single" w:sz="4" w:space="0" w:color="auto"/>
              <w:right w:val="single" w:sz="4" w:space="0" w:color="auto"/>
            </w:tcBorders>
            <w:vAlign w:val="center"/>
          </w:tcPr>
          <w:p w:rsidR="00D42E62" w:rsidRPr="00D42E62" w:rsidRDefault="00D42E62" w:rsidP="005D19C7">
            <w:pPr>
              <w:widowControl/>
              <w:spacing w:line="580" w:lineRule="exact"/>
              <w:jc w:val="left"/>
              <w:rPr>
                <w:rFonts w:ascii="仿宋" w:eastAsia="仿宋" w:hAnsi="仿宋" w:cs="Arial"/>
                <w:kern w:val="0"/>
                <w:sz w:val="24"/>
              </w:rPr>
            </w:pPr>
          </w:p>
        </w:tc>
      </w:tr>
    </w:tbl>
    <w:p w:rsidR="00D42E62" w:rsidRDefault="00D42E62"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十一、成绩评定</w:t>
      </w:r>
    </w:p>
    <w:p w:rsidR="00D42E62" w:rsidRDefault="00D42E62" w:rsidP="005D19C7">
      <w:pPr>
        <w:pStyle w:val="af1"/>
        <w:numPr>
          <w:ilvl w:val="0"/>
          <w:numId w:val="3"/>
        </w:numPr>
        <w:spacing w:line="580" w:lineRule="exact"/>
        <w:ind w:firstLineChars="0"/>
        <w:rPr>
          <w:rFonts w:ascii="仿宋_GB2312" w:eastAsia="仿宋_GB2312" w:hAnsi="仿宋_GB2312" w:cs="仿宋_GB2312"/>
          <w:sz w:val="28"/>
          <w:szCs w:val="28"/>
        </w:rPr>
      </w:pPr>
      <w:r>
        <w:rPr>
          <w:rFonts w:ascii="仿宋_GB2312" w:eastAsia="仿宋_GB2312" w:hAnsi="仿宋_GB2312" w:cs="仿宋_GB2312" w:hint="eastAsia"/>
          <w:sz w:val="28"/>
          <w:szCs w:val="28"/>
        </w:rPr>
        <w:t>评分方法</w:t>
      </w:r>
    </w:p>
    <w:p w:rsidR="00D42E62" w:rsidRDefault="00D42E62" w:rsidP="005D19C7">
      <w:pPr>
        <w:spacing w:line="580" w:lineRule="exact"/>
        <w:ind w:firstLineChars="200" w:firstLine="560"/>
        <w:rPr>
          <w:rFonts w:ascii="仿宋_GB2312" w:eastAsia="仿宋_GB2312" w:hAnsi="仿宋"/>
          <w:color w:val="000000" w:themeColor="text1"/>
          <w:sz w:val="28"/>
          <w:szCs w:val="28"/>
        </w:rPr>
      </w:pPr>
      <w:r>
        <w:rPr>
          <w:rFonts w:ascii="仿宋_GB2312" w:eastAsia="仿宋_GB2312" w:hAnsi="仿宋"/>
          <w:color w:val="000000" w:themeColor="text1"/>
          <w:sz w:val="28"/>
          <w:szCs w:val="28"/>
        </w:rPr>
        <w:t>所有赛项实操考核评分，均采用双人裁判，即每名选手都有两名裁判执裁，裁判员根据评分标准进行裁判。所有选手的评分表都要求注明扣分原因，由裁判员签字，并最终</w:t>
      </w:r>
      <w:r>
        <w:rPr>
          <w:rFonts w:ascii="仿宋_GB2312" w:eastAsia="仿宋_GB2312" w:hAnsi="仿宋" w:hint="eastAsia"/>
          <w:color w:val="000000" w:themeColor="text1"/>
          <w:sz w:val="28"/>
          <w:szCs w:val="28"/>
        </w:rPr>
        <w:t>由</w:t>
      </w:r>
      <w:r>
        <w:rPr>
          <w:rFonts w:ascii="仿宋_GB2312" w:eastAsia="仿宋_GB2312" w:hAnsi="仿宋"/>
          <w:color w:val="000000" w:themeColor="text1"/>
          <w:sz w:val="28"/>
          <w:szCs w:val="28"/>
        </w:rPr>
        <w:t>裁判长审核后签字确认，确认后的评分表由专人送往统计组，录入电脑统计系统，由系统自动转换成百分制后生成比赛成绩。</w:t>
      </w:r>
    </w:p>
    <w:p w:rsidR="00D42E62" w:rsidRDefault="00D42E62" w:rsidP="005D19C7">
      <w:pPr>
        <w:pStyle w:val="af1"/>
        <w:numPr>
          <w:ilvl w:val="0"/>
          <w:numId w:val="3"/>
        </w:numPr>
        <w:spacing w:line="580" w:lineRule="exact"/>
        <w:ind w:firstLineChars="0"/>
        <w:rPr>
          <w:rFonts w:ascii="仿宋_GB2312" w:eastAsia="仿宋_GB2312" w:hAnsi="仿宋_GB2312" w:cs="仿宋_GB2312"/>
          <w:sz w:val="28"/>
          <w:szCs w:val="28"/>
        </w:rPr>
      </w:pPr>
      <w:r>
        <w:rPr>
          <w:rFonts w:ascii="仿宋_GB2312" w:eastAsia="仿宋_GB2312" w:hAnsi="仿宋_GB2312" w:cs="仿宋_GB2312" w:hint="eastAsia"/>
          <w:sz w:val="28"/>
          <w:szCs w:val="28"/>
        </w:rPr>
        <w:t>成绩复核</w:t>
      </w:r>
    </w:p>
    <w:p w:rsidR="00D42E62" w:rsidRDefault="00D42E62"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 w:hint="eastAsia"/>
          <w:color w:val="000000" w:themeColor="text1"/>
          <w:sz w:val="28"/>
          <w:szCs w:val="28"/>
        </w:rPr>
        <w:t>所有选手比赛成绩由裁判组打分后送交统计组录入统计系统，再由监督组按要求复核，如发现问题当即向裁判组核实，裁判确认后由裁判长签字确认，再反馈给统计组录入系统。</w:t>
      </w:r>
    </w:p>
    <w:p w:rsidR="00D42E62" w:rsidRDefault="00D42E62" w:rsidP="005D19C7">
      <w:pPr>
        <w:pStyle w:val="af1"/>
        <w:numPr>
          <w:ilvl w:val="0"/>
          <w:numId w:val="3"/>
        </w:numPr>
        <w:spacing w:line="580" w:lineRule="exact"/>
        <w:ind w:firstLineChars="0"/>
        <w:rPr>
          <w:rFonts w:ascii="仿宋_GB2312" w:eastAsia="仿宋_GB2312" w:hAnsi="仿宋_GB2312" w:cs="仿宋_GB2312"/>
          <w:sz w:val="28"/>
          <w:szCs w:val="28"/>
        </w:rPr>
      </w:pPr>
      <w:r>
        <w:rPr>
          <w:rFonts w:ascii="仿宋_GB2312" w:eastAsia="仿宋_GB2312" w:hAnsi="仿宋_GB2312" w:cs="仿宋_GB2312" w:hint="eastAsia"/>
          <w:sz w:val="28"/>
          <w:szCs w:val="28"/>
        </w:rPr>
        <w:t>成绩公布</w:t>
      </w:r>
    </w:p>
    <w:p w:rsidR="00D42E62" w:rsidRDefault="00D42E62" w:rsidP="005D19C7">
      <w:pPr>
        <w:spacing w:line="580" w:lineRule="exact"/>
        <w:ind w:firstLineChars="200" w:firstLine="560"/>
        <w:rPr>
          <w:rFonts w:ascii="仿宋_GB2312" w:eastAsia="仿宋_GB2312" w:hAnsi="仿宋_GB2312" w:cs="仿宋_GB2312"/>
          <w:sz w:val="28"/>
          <w:szCs w:val="28"/>
        </w:rPr>
      </w:pPr>
      <w:r>
        <w:rPr>
          <w:rFonts w:ascii="仿宋_GB2312" w:eastAsia="仿宋_GB2312" w:hAnsi="仿宋" w:hint="eastAsia"/>
          <w:color w:val="000000" w:themeColor="text1"/>
          <w:sz w:val="28"/>
          <w:szCs w:val="28"/>
        </w:rPr>
        <w:t>各子赛项成绩均由裁判长、总裁判长、仲裁长、监督组长签字后方可发布。</w:t>
      </w:r>
    </w:p>
    <w:p w:rsidR="00D42E62" w:rsidRDefault="00D42E62" w:rsidP="005D19C7">
      <w:pPr>
        <w:pStyle w:val="af1"/>
        <w:numPr>
          <w:ilvl w:val="0"/>
          <w:numId w:val="3"/>
        </w:numPr>
        <w:adjustRightInd w:val="0"/>
        <w:snapToGrid w:val="0"/>
        <w:spacing w:line="580" w:lineRule="exact"/>
        <w:ind w:firstLineChars="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评分标准</w:t>
      </w:r>
    </w:p>
    <w:p w:rsidR="00D42E62" w:rsidRDefault="00D42E62" w:rsidP="005D19C7">
      <w:pPr>
        <w:spacing w:line="580" w:lineRule="exact"/>
        <w:ind w:left="560"/>
        <w:rPr>
          <w:rFonts w:ascii="仿宋" w:eastAsia="仿宋" w:hAnsi="仿宋"/>
          <w:sz w:val="28"/>
          <w:szCs w:val="28"/>
        </w:rPr>
      </w:pPr>
      <w:r>
        <w:rPr>
          <w:rFonts w:ascii="仿宋" w:eastAsia="仿宋" w:hAnsi="仿宋" w:hint="eastAsia"/>
          <w:sz w:val="28"/>
          <w:szCs w:val="28"/>
        </w:rPr>
        <w:t>车身电子测量（占总成绩分值30%）</w:t>
      </w:r>
    </w:p>
    <w:tbl>
      <w:tblPr>
        <w:tblW w:w="886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701"/>
        <w:gridCol w:w="5034"/>
      </w:tblGrid>
      <w:tr w:rsidR="00D42E62" w:rsidTr="00A33AE8">
        <w:tc>
          <w:tcPr>
            <w:tcW w:w="2126" w:type="dxa"/>
          </w:tcPr>
          <w:p w:rsidR="00D42E62" w:rsidRDefault="00D42E62" w:rsidP="008F4513">
            <w:pPr>
              <w:jc w:val="center"/>
              <w:rPr>
                <w:rFonts w:ascii="仿宋_GB2312" w:eastAsia="仿宋_GB2312" w:hAnsi="宋体"/>
                <w:b/>
                <w:sz w:val="24"/>
              </w:rPr>
            </w:pPr>
            <w:r>
              <w:rPr>
                <w:rFonts w:ascii="仿宋_GB2312" w:eastAsia="仿宋_GB2312" w:hAnsi="宋体" w:hint="eastAsia"/>
                <w:b/>
                <w:sz w:val="24"/>
              </w:rPr>
              <w:t>项目</w:t>
            </w:r>
          </w:p>
        </w:tc>
        <w:tc>
          <w:tcPr>
            <w:tcW w:w="1701" w:type="dxa"/>
          </w:tcPr>
          <w:p w:rsidR="00D42E62" w:rsidRDefault="00D42E62" w:rsidP="008F4513">
            <w:pPr>
              <w:jc w:val="center"/>
              <w:rPr>
                <w:rFonts w:ascii="仿宋_GB2312" w:eastAsia="仿宋_GB2312" w:hAnsi="宋体"/>
                <w:b/>
                <w:sz w:val="24"/>
              </w:rPr>
            </w:pPr>
            <w:r>
              <w:rPr>
                <w:rFonts w:ascii="仿宋_GB2312" w:eastAsia="仿宋_GB2312" w:hAnsi="宋体" w:hint="eastAsia"/>
                <w:b/>
                <w:sz w:val="24"/>
              </w:rPr>
              <w:t>分值比例</w:t>
            </w:r>
          </w:p>
        </w:tc>
        <w:tc>
          <w:tcPr>
            <w:tcW w:w="5034" w:type="dxa"/>
          </w:tcPr>
          <w:p w:rsidR="00D42E62" w:rsidRDefault="00D42E62" w:rsidP="008F4513">
            <w:pPr>
              <w:jc w:val="center"/>
              <w:rPr>
                <w:rFonts w:ascii="仿宋_GB2312" w:eastAsia="仿宋_GB2312" w:hAnsi="宋体"/>
                <w:b/>
                <w:sz w:val="24"/>
              </w:rPr>
            </w:pPr>
            <w:r>
              <w:rPr>
                <w:rFonts w:ascii="仿宋_GB2312" w:eastAsia="仿宋_GB2312" w:hAnsi="宋体" w:hint="eastAsia"/>
                <w:b/>
                <w:sz w:val="24"/>
              </w:rPr>
              <w:t>评分标准</w:t>
            </w:r>
          </w:p>
        </w:tc>
      </w:tr>
      <w:tr w:rsidR="00D42E62" w:rsidTr="00A33AE8">
        <w:tc>
          <w:tcPr>
            <w:tcW w:w="212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工艺流程及作业质量</w:t>
            </w:r>
          </w:p>
        </w:tc>
        <w:tc>
          <w:tcPr>
            <w:tcW w:w="1701" w:type="dxa"/>
            <w:vAlign w:val="center"/>
          </w:tcPr>
          <w:p w:rsidR="00D42E62" w:rsidRDefault="00D42E62" w:rsidP="008F4513">
            <w:pPr>
              <w:rPr>
                <w:rFonts w:ascii="仿宋_GB2312" w:eastAsia="仿宋_GB2312" w:hAnsi="宋体" w:cs="仿宋_GB2312"/>
                <w:sz w:val="24"/>
              </w:rPr>
            </w:pPr>
            <w:r>
              <w:rPr>
                <w:rFonts w:ascii="仿宋_GB2312" w:eastAsia="仿宋_GB2312" w:hAnsi="宋体" w:cs="仿宋_GB2312" w:hint="eastAsia"/>
                <w:sz w:val="24"/>
              </w:rPr>
              <w:t>70%</w:t>
            </w:r>
          </w:p>
        </w:tc>
        <w:tc>
          <w:tcPr>
            <w:tcW w:w="5034"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测量点及测量探头选择正确，测量数据的准确性；</w:t>
            </w:r>
          </w:p>
        </w:tc>
      </w:tr>
      <w:tr w:rsidR="00D42E62" w:rsidTr="00A33AE8">
        <w:trPr>
          <w:trHeight w:val="490"/>
        </w:trPr>
        <w:tc>
          <w:tcPr>
            <w:tcW w:w="212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设备操作</w:t>
            </w:r>
          </w:p>
        </w:tc>
        <w:tc>
          <w:tcPr>
            <w:tcW w:w="1701" w:type="dxa"/>
            <w:vAlign w:val="center"/>
          </w:tcPr>
          <w:p w:rsidR="00D42E62" w:rsidRDefault="00D42E62" w:rsidP="008F4513">
            <w:pPr>
              <w:rPr>
                <w:rFonts w:ascii="仿宋_GB2312" w:eastAsia="仿宋_GB2312" w:hAnsi="宋体" w:cs="仿宋_GB2312"/>
                <w:sz w:val="24"/>
              </w:rPr>
            </w:pPr>
            <w:r>
              <w:rPr>
                <w:rFonts w:ascii="仿宋_GB2312" w:eastAsia="仿宋_GB2312" w:hAnsi="宋体" w:cs="仿宋_GB2312" w:hint="eastAsia"/>
                <w:sz w:val="24"/>
              </w:rPr>
              <w:t>20%</w:t>
            </w:r>
          </w:p>
        </w:tc>
        <w:tc>
          <w:tcPr>
            <w:tcW w:w="5034"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测量设备使用符合规范；</w:t>
            </w:r>
          </w:p>
        </w:tc>
      </w:tr>
      <w:tr w:rsidR="00D42E62" w:rsidTr="00A33AE8">
        <w:trPr>
          <w:trHeight w:val="462"/>
        </w:trPr>
        <w:tc>
          <w:tcPr>
            <w:tcW w:w="212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lastRenderedPageBreak/>
              <w:t>5S规范</w:t>
            </w:r>
          </w:p>
        </w:tc>
        <w:tc>
          <w:tcPr>
            <w:tcW w:w="1701" w:type="dxa"/>
            <w:vAlign w:val="center"/>
          </w:tcPr>
          <w:p w:rsidR="00D42E62" w:rsidRDefault="00D42E62" w:rsidP="008F4513">
            <w:pPr>
              <w:rPr>
                <w:rFonts w:ascii="仿宋_GB2312" w:eastAsia="仿宋_GB2312" w:hAnsi="宋体" w:cs="仿宋_GB2312"/>
                <w:sz w:val="24"/>
              </w:rPr>
            </w:pPr>
            <w:r>
              <w:rPr>
                <w:rFonts w:ascii="仿宋_GB2312" w:eastAsia="仿宋_GB2312" w:hAnsi="宋体" w:cs="仿宋_GB2312" w:hint="eastAsia"/>
                <w:sz w:val="24"/>
              </w:rPr>
              <w:t>10%</w:t>
            </w:r>
          </w:p>
        </w:tc>
        <w:tc>
          <w:tcPr>
            <w:tcW w:w="5034"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符合安全操作规程；工、量具摆放整齐；遵守赛场纪律，尊重赛场工作人员，爱惜赛场的设备和器材，保持工位的整洁。</w:t>
            </w:r>
          </w:p>
        </w:tc>
      </w:tr>
    </w:tbl>
    <w:p w:rsidR="00D42E62" w:rsidRDefault="00D42E62" w:rsidP="005D19C7">
      <w:pPr>
        <w:spacing w:line="580" w:lineRule="exact"/>
        <w:rPr>
          <w:rFonts w:ascii="仿宋" w:eastAsia="仿宋" w:hAnsi="仿宋"/>
          <w:sz w:val="28"/>
          <w:szCs w:val="28"/>
        </w:rPr>
      </w:pPr>
      <w:r>
        <w:rPr>
          <w:rFonts w:ascii="仿宋" w:eastAsia="仿宋" w:hAnsi="仿宋" w:hint="eastAsia"/>
          <w:sz w:val="28"/>
          <w:szCs w:val="28"/>
        </w:rPr>
        <w:t>板件更换（占总成绩分值40%）</w:t>
      </w:r>
    </w:p>
    <w:tbl>
      <w:tblPr>
        <w:tblW w:w="888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803"/>
        <w:gridCol w:w="4956"/>
      </w:tblGrid>
      <w:tr w:rsidR="00D42E62" w:rsidTr="00A33AE8">
        <w:tc>
          <w:tcPr>
            <w:tcW w:w="2126" w:type="dxa"/>
          </w:tcPr>
          <w:p w:rsidR="00D42E62" w:rsidRDefault="00D42E62" w:rsidP="008F4513">
            <w:pPr>
              <w:jc w:val="center"/>
              <w:rPr>
                <w:rFonts w:ascii="仿宋_GB2312" w:eastAsia="仿宋_GB2312" w:hAnsi="宋体"/>
                <w:b/>
                <w:bCs/>
                <w:sz w:val="24"/>
              </w:rPr>
            </w:pPr>
            <w:r>
              <w:rPr>
                <w:rFonts w:ascii="仿宋_GB2312" w:eastAsia="仿宋_GB2312" w:hAnsi="宋体" w:cs="仿宋_GB2312" w:hint="eastAsia"/>
                <w:b/>
                <w:bCs/>
                <w:sz w:val="24"/>
              </w:rPr>
              <w:t>项目</w:t>
            </w:r>
          </w:p>
        </w:tc>
        <w:tc>
          <w:tcPr>
            <w:tcW w:w="1803" w:type="dxa"/>
          </w:tcPr>
          <w:p w:rsidR="00D42E62" w:rsidRDefault="00D42E62" w:rsidP="008F4513">
            <w:pPr>
              <w:jc w:val="center"/>
              <w:rPr>
                <w:rFonts w:ascii="仿宋_GB2312" w:eastAsia="仿宋_GB2312" w:hAnsi="宋体"/>
                <w:b/>
                <w:bCs/>
                <w:sz w:val="24"/>
              </w:rPr>
            </w:pPr>
            <w:r>
              <w:rPr>
                <w:rFonts w:ascii="仿宋_GB2312" w:eastAsia="仿宋_GB2312" w:hAnsi="宋体" w:cs="仿宋_GB2312" w:hint="eastAsia"/>
                <w:b/>
                <w:bCs/>
                <w:sz w:val="24"/>
              </w:rPr>
              <w:t>分值比例</w:t>
            </w:r>
          </w:p>
        </w:tc>
        <w:tc>
          <w:tcPr>
            <w:tcW w:w="4956" w:type="dxa"/>
          </w:tcPr>
          <w:p w:rsidR="00D42E62" w:rsidRDefault="00D42E62" w:rsidP="008F4513">
            <w:pPr>
              <w:jc w:val="center"/>
              <w:rPr>
                <w:rFonts w:ascii="仿宋_GB2312" w:eastAsia="仿宋_GB2312" w:hAnsi="宋体"/>
                <w:b/>
                <w:bCs/>
                <w:sz w:val="24"/>
              </w:rPr>
            </w:pPr>
            <w:r>
              <w:rPr>
                <w:rFonts w:ascii="仿宋_GB2312" w:eastAsia="仿宋_GB2312" w:hAnsi="宋体" w:cs="仿宋_GB2312" w:hint="eastAsia"/>
                <w:b/>
                <w:bCs/>
                <w:sz w:val="24"/>
              </w:rPr>
              <w:t>评分标准</w:t>
            </w:r>
          </w:p>
        </w:tc>
      </w:tr>
      <w:tr w:rsidR="00D42E62" w:rsidTr="00A33AE8">
        <w:tc>
          <w:tcPr>
            <w:tcW w:w="212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工艺流程及工件质量</w:t>
            </w:r>
          </w:p>
        </w:tc>
        <w:tc>
          <w:tcPr>
            <w:tcW w:w="1803" w:type="dxa"/>
            <w:vAlign w:val="center"/>
          </w:tcPr>
          <w:p w:rsidR="00D42E62" w:rsidRDefault="00D42E62" w:rsidP="008F4513">
            <w:pPr>
              <w:rPr>
                <w:rFonts w:ascii="仿宋_GB2312" w:eastAsia="仿宋_GB2312" w:hAnsi="宋体" w:cs="仿宋_GB2312"/>
                <w:sz w:val="24"/>
              </w:rPr>
            </w:pPr>
            <w:r>
              <w:rPr>
                <w:rFonts w:ascii="仿宋_GB2312" w:eastAsia="仿宋_GB2312" w:hAnsi="宋体" w:cs="仿宋_GB2312" w:hint="eastAsia"/>
                <w:sz w:val="24"/>
              </w:rPr>
              <w:t>70%</w:t>
            </w:r>
          </w:p>
        </w:tc>
        <w:tc>
          <w:tcPr>
            <w:tcW w:w="495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切割尺寸符合要求，电阻点焊符合尺寸要求，塞焊符合尺寸要求，对接焊符合尺寸要求；</w:t>
            </w:r>
          </w:p>
        </w:tc>
      </w:tr>
      <w:tr w:rsidR="00D42E62" w:rsidTr="00A33AE8">
        <w:tc>
          <w:tcPr>
            <w:tcW w:w="212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设备操作</w:t>
            </w:r>
          </w:p>
        </w:tc>
        <w:tc>
          <w:tcPr>
            <w:tcW w:w="1803" w:type="dxa"/>
            <w:vAlign w:val="center"/>
          </w:tcPr>
          <w:p w:rsidR="00D42E62" w:rsidRDefault="00D42E62" w:rsidP="008F4513">
            <w:pPr>
              <w:rPr>
                <w:rFonts w:ascii="仿宋_GB2312" w:eastAsia="仿宋_GB2312" w:hAnsi="宋体" w:cs="仿宋_GB2312"/>
                <w:sz w:val="24"/>
              </w:rPr>
            </w:pPr>
            <w:r>
              <w:rPr>
                <w:rFonts w:ascii="仿宋_GB2312" w:eastAsia="仿宋_GB2312" w:hAnsi="宋体" w:cs="仿宋_GB2312" w:hint="eastAsia"/>
                <w:sz w:val="24"/>
              </w:rPr>
              <w:t>20%</w:t>
            </w:r>
          </w:p>
        </w:tc>
        <w:tc>
          <w:tcPr>
            <w:tcW w:w="495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保护焊及电阻点焊焊接参数符合要求，各种工具使用符合规范；</w:t>
            </w:r>
          </w:p>
        </w:tc>
      </w:tr>
      <w:tr w:rsidR="00D42E62" w:rsidTr="00A33AE8">
        <w:tc>
          <w:tcPr>
            <w:tcW w:w="212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5S规范</w:t>
            </w:r>
          </w:p>
        </w:tc>
        <w:tc>
          <w:tcPr>
            <w:tcW w:w="1803" w:type="dxa"/>
            <w:vAlign w:val="center"/>
          </w:tcPr>
          <w:p w:rsidR="00D42E62" w:rsidRDefault="00D42E62" w:rsidP="008F4513">
            <w:pPr>
              <w:rPr>
                <w:rFonts w:ascii="仿宋_GB2312" w:eastAsia="仿宋_GB2312" w:hAnsi="宋体" w:cs="仿宋_GB2312"/>
                <w:sz w:val="24"/>
              </w:rPr>
            </w:pPr>
            <w:r>
              <w:rPr>
                <w:rFonts w:ascii="仿宋_GB2312" w:eastAsia="仿宋_GB2312" w:hAnsi="宋体" w:cs="仿宋_GB2312" w:hint="eastAsia"/>
                <w:sz w:val="24"/>
              </w:rPr>
              <w:t>10%</w:t>
            </w:r>
          </w:p>
        </w:tc>
        <w:tc>
          <w:tcPr>
            <w:tcW w:w="495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符合安全操作规程；工、量具摆放整齐；遵守赛场纪律，尊重赛场工作人员，爱惜赛场的设备和器材，保持工位的整洁。</w:t>
            </w:r>
          </w:p>
        </w:tc>
      </w:tr>
    </w:tbl>
    <w:p w:rsidR="00D42E62" w:rsidRDefault="00D42E62" w:rsidP="005D19C7">
      <w:pPr>
        <w:spacing w:line="580" w:lineRule="exact"/>
        <w:rPr>
          <w:rFonts w:ascii="仿宋" w:eastAsia="仿宋" w:hAnsi="仿宋"/>
          <w:sz w:val="28"/>
          <w:szCs w:val="28"/>
        </w:rPr>
      </w:pPr>
      <w:r>
        <w:rPr>
          <w:rFonts w:ascii="仿宋" w:eastAsia="仿宋" w:hAnsi="仿宋" w:hint="eastAsia"/>
          <w:sz w:val="28"/>
          <w:szCs w:val="28"/>
        </w:rPr>
        <w:t>受损门板修复（占总成绩分值30%）</w:t>
      </w:r>
    </w:p>
    <w:tbl>
      <w:tblPr>
        <w:tblW w:w="888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803"/>
        <w:gridCol w:w="4956"/>
      </w:tblGrid>
      <w:tr w:rsidR="00D42E62" w:rsidTr="00A33AE8">
        <w:tc>
          <w:tcPr>
            <w:tcW w:w="2126" w:type="dxa"/>
          </w:tcPr>
          <w:p w:rsidR="00D42E62" w:rsidRDefault="00D42E62" w:rsidP="008F4513">
            <w:pPr>
              <w:jc w:val="center"/>
              <w:rPr>
                <w:rFonts w:ascii="仿宋_GB2312" w:eastAsia="仿宋_GB2312" w:hAnsi="宋体"/>
                <w:b/>
                <w:bCs/>
                <w:sz w:val="24"/>
              </w:rPr>
            </w:pPr>
            <w:r>
              <w:rPr>
                <w:rFonts w:ascii="仿宋_GB2312" w:eastAsia="仿宋_GB2312" w:hAnsi="宋体" w:cs="仿宋_GB2312" w:hint="eastAsia"/>
                <w:b/>
                <w:bCs/>
                <w:sz w:val="24"/>
              </w:rPr>
              <w:t>项目</w:t>
            </w:r>
          </w:p>
        </w:tc>
        <w:tc>
          <w:tcPr>
            <w:tcW w:w="1803" w:type="dxa"/>
          </w:tcPr>
          <w:p w:rsidR="00D42E62" w:rsidRDefault="00D42E62" w:rsidP="008F4513">
            <w:pPr>
              <w:jc w:val="center"/>
              <w:rPr>
                <w:rFonts w:ascii="仿宋_GB2312" w:eastAsia="仿宋_GB2312" w:hAnsi="宋体"/>
                <w:b/>
                <w:bCs/>
                <w:sz w:val="24"/>
              </w:rPr>
            </w:pPr>
            <w:r>
              <w:rPr>
                <w:rFonts w:ascii="仿宋_GB2312" w:eastAsia="仿宋_GB2312" w:hAnsi="宋体" w:cs="仿宋_GB2312" w:hint="eastAsia"/>
                <w:b/>
                <w:bCs/>
                <w:sz w:val="24"/>
              </w:rPr>
              <w:t>分值比例</w:t>
            </w:r>
          </w:p>
        </w:tc>
        <w:tc>
          <w:tcPr>
            <w:tcW w:w="4956" w:type="dxa"/>
          </w:tcPr>
          <w:p w:rsidR="00D42E62" w:rsidRDefault="00D42E62" w:rsidP="008F4513">
            <w:pPr>
              <w:jc w:val="center"/>
              <w:rPr>
                <w:rFonts w:ascii="仿宋_GB2312" w:eastAsia="仿宋_GB2312" w:hAnsi="宋体"/>
                <w:b/>
                <w:bCs/>
                <w:sz w:val="24"/>
              </w:rPr>
            </w:pPr>
            <w:r>
              <w:rPr>
                <w:rFonts w:ascii="仿宋_GB2312" w:eastAsia="仿宋_GB2312" w:hAnsi="宋体" w:cs="仿宋_GB2312" w:hint="eastAsia"/>
                <w:b/>
                <w:bCs/>
                <w:sz w:val="24"/>
              </w:rPr>
              <w:t>评分标准</w:t>
            </w:r>
          </w:p>
        </w:tc>
      </w:tr>
      <w:tr w:rsidR="00D42E62" w:rsidTr="00A33AE8">
        <w:tc>
          <w:tcPr>
            <w:tcW w:w="212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工艺流程及维修质量</w:t>
            </w:r>
          </w:p>
        </w:tc>
        <w:tc>
          <w:tcPr>
            <w:tcW w:w="1803" w:type="dxa"/>
            <w:vAlign w:val="center"/>
          </w:tcPr>
          <w:p w:rsidR="00D42E62" w:rsidRDefault="00D42E62" w:rsidP="008F4513">
            <w:pPr>
              <w:rPr>
                <w:rFonts w:ascii="仿宋_GB2312" w:eastAsia="仿宋_GB2312" w:hAnsi="宋体" w:cs="仿宋_GB2312"/>
                <w:sz w:val="24"/>
              </w:rPr>
            </w:pPr>
            <w:r>
              <w:rPr>
                <w:rFonts w:ascii="仿宋_GB2312" w:eastAsia="仿宋_GB2312" w:hAnsi="宋体" w:cs="仿宋_GB2312" w:hint="eastAsia"/>
                <w:sz w:val="24"/>
              </w:rPr>
              <w:t>70%</w:t>
            </w:r>
          </w:p>
        </w:tc>
        <w:tc>
          <w:tcPr>
            <w:tcW w:w="495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维修区域板面不能高于原表面，不能低于原表面1mm，板面不能出现孔洞，板面平整度符合规范；</w:t>
            </w:r>
          </w:p>
        </w:tc>
      </w:tr>
      <w:tr w:rsidR="00D42E62" w:rsidTr="00A33AE8">
        <w:tc>
          <w:tcPr>
            <w:tcW w:w="212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设备操作</w:t>
            </w:r>
          </w:p>
        </w:tc>
        <w:tc>
          <w:tcPr>
            <w:tcW w:w="1803" w:type="dxa"/>
            <w:vAlign w:val="center"/>
          </w:tcPr>
          <w:p w:rsidR="00D42E62" w:rsidRDefault="00D42E62" w:rsidP="008F4513">
            <w:pPr>
              <w:rPr>
                <w:rFonts w:ascii="仿宋_GB2312" w:eastAsia="仿宋_GB2312" w:hAnsi="宋体" w:cs="仿宋_GB2312"/>
                <w:sz w:val="24"/>
              </w:rPr>
            </w:pPr>
            <w:r>
              <w:rPr>
                <w:rFonts w:ascii="仿宋_GB2312" w:eastAsia="仿宋_GB2312" w:hAnsi="宋体" w:cs="仿宋_GB2312" w:hint="eastAsia"/>
                <w:sz w:val="24"/>
              </w:rPr>
              <w:t>20%</w:t>
            </w:r>
          </w:p>
        </w:tc>
        <w:tc>
          <w:tcPr>
            <w:tcW w:w="495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外形修复机焊接参数符合要求，整形工具及组合工具使用符合规范；</w:t>
            </w:r>
          </w:p>
        </w:tc>
      </w:tr>
      <w:tr w:rsidR="00D42E62" w:rsidTr="00A33AE8">
        <w:tc>
          <w:tcPr>
            <w:tcW w:w="212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5S规范</w:t>
            </w:r>
          </w:p>
        </w:tc>
        <w:tc>
          <w:tcPr>
            <w:tcW w:w="1803" w:type="dxa"/>
            <w:vAlign w:val="center"/>
          </w:tcPr>
          <w:p w:rsidR="00D42E62" w:rsidRDefault="00D42E62" w:rsidP="008F4513">
            <w:pPr>
              <w:rPr>
                <w:rFonts w:ascii="仿宋_GB2312" w:eastAsia="仿宋_GB2312" w:hAnsi="宋体" w:cs="仿宋_GB2312"/>
                <w:sz w:val="24"/>
              </w:rPr>
            </w:pPr>
            <w:r>
              <w:rPr>
                <w:rFonts w:ascii="仿宋_GB2312" w:eastAsia="仿宋_GB2312" w:hAnsi="宋体" w:cs="仿宋_GB2312" w:hint="eastAsia"/>
                <w:sz w:val="24"/>
              </w:rPr>
              <w:t>10%</w:t>
            </w:r>
          </w:p>
        </w:tc>
        <w:tc>
          <w:tcPr>
            <w:tcW w:w="4956" w:type="dxa"/>
            <w:vAlign w:val="center"/>
          </w:tcPr>
          <w:p w:rsidR="00D42E62" w:rsidRDefault="00D42E62" w:rsidP="008F4513">
            <w:pPr>
              <w:rPr>
                <w:rFonts w:ascii="仿宋_GB2312" w:eastAsia="仿宋_GB2312" w:hAnsi="宋体"/>
                <w:sz w:val="24"/>
              </w:rPr>
            </w:pPr>
            <w:r>
              <w:rPr>
                <w:rFonts w:ascii="仿宋_GB2312" w:eastAsia="仿宋_GB2312" w:hAnsi="宋体" w:cs="仿宋_GB2312" w:hint="eastAsia"/>
                <w:sz w:val="24"/>
              </w:rPr>
              <w:t>符合安全操作规程；工、量具摆放整齐；遵守赛场纪律，尊重赛场工作人员，爱惜赛场的设备和器材，保持工位的整洁。</w:t>
            </w:r>
          </w:p>
        </w:tc>
      </w:tr>
    </w:tbl>
    <w:p w:rsidR="00D42E62" w:rsidRDefault="00D42E62"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十二、奖项设定</w:t>
      </w:r>
    </w:p>
    <w:p w:rsidR="00D42E62" w:rsidRPr="00C444DA" w:rsidRDefault="00EC30C0" w:rsidP="005D19C7">
      <w:pPr>
        <w:spacing w:line="580" w:lineRule="exact"/>
        <w:ind w:firstLine="645"/>
        <w:rPr>
          <w:rStyle w:val="NormalCharacter"/>
          <w:rFonts w:ascii="仿宋" w:eastAsia="仿宋" w:hAnsi="仿宋"/>
          <w:kern w:val="0"/>
          <w:sz w:val="28"/>
          <w:szCs w:val="28"/>
        </w:rPr>
      </w:pPr>
      <w:r>
        <w:rPr>
          <w:rStyle w:val="NormalCharacter"/>
          <w:rFonts w:ascii="仿宋_GB2312" w:eastAsia="仿宋_GB2312" w:hAnsi="仿宋"/>
          <w:sz w:val="28"/>
          <w:szCs w:val="28"/>
        </w:rPr>
        <w:t>1</w:t>
      </w:r>
      <w:r>
        <w:rPr>
          <w:rStyle w:val="NormalCharacter"/>
          <w:rFonts w:ascii="仿宋_GB2312" w:eastAsia="仿宋_GB2312" w:hAnsi="仿宋" w:hint="eastAsia"/>
          <w:sz w:val="28"/>
          <w:szCs w:val="28"/>
        </w:rPr>
        <w:t>．个人奖。</w:t>
      </w:r>
      <w:r w:rsidR="00D42E62" w:rsidRPr="00C444DA">
        <w:rPr>
          <w:rStyle w:val="NormalCharacter"/>
          <w:rFonts w:ascii="仿宋_GB2312" w:eastAsia="仿宋_GB2312" w:hAnsi="仿宋"/>
          <w:sz w:val="28"/>
          <w:szCs w:val="28"/>
        </w:rPr>
        <w:t>个人奖项分为一、二、三等奖，其中一等奖占参赛人数的10%，二等奖占参赛人数的20%，三等奖占参赛人数的30%。</w:t>
      </w:r>
    </w:p>
    <w:p w:rsidR="00D42E62" w:rsidRDefault="00D42E62" w:rsidP="005D19C7">
      <w:pPr>
        <w:shd w:val="clear" w:color="auto" w:fill="FFFFFF"/>
        <w:snapToGrid w:val="0"/>
        <w:spacing w:line="580" w:lineRule="exact"/>
        <w:ind w:firstLineChars="200" w:firstLine="560"/>
        <w:rPr>
          <w:rStyle w:val="NormalCharacter"/>
          <w:rFonts w:ascii="仿宋_GB2312" w:eastAsia="仿宋_GB2312" w:hAnsi="仿宋"/>
          <w:sz w:val="28"/>
          <w:szCs w:val="28"/>
        </w:rPr>
      </w:pPr>
      <w:r w:rsidRPr="00C444DA">
        <w:rPr>
          <w:rStyle w:val="NormalCharacter"/>
          <w:rFonts w:ascii="仿宋_GB2312" w:eastAsia="仿宋_GB2312" w:hAnsi="仿宋"/>
          <w:color w:val="000000"/>
          <w:sz w:val="28"/>
          <w:szCs w:val="28"/>
        </w:rPr>
        <w:t>第一名且符合</w:t>
      </w:r>
      <w:r w:rsidRPr="00C444DA">
        <w:rPr>
          <w:rStyle w:val="NormalCharacter"/>
          <w:rFonts w:ascii="仿宋_GB2312" w:eastAsia="仿宋_GB2312" w:hAnsi="仿宋"/>
          <w:color w:val="000000"/>
          <w:sz w:val="28"/>
          <w:szCs w:val="28"/>
        </w:rPr>
        <w:t>“</w:t>
      </w:r>
      <w:r w:rsidRPr="00C444DA">
        <w:rPr>
          <w:rStyle w:val="NormalCharacter"/>
          <w:rFonts w:ascii="仿宋_GB2312" w:eastAsia="仿宋_GB2312" w:hAnsi="仿宋"/>
          <w:color w:val="000000"/>
          <w:sz w:val="28"/>
          <w:szCs w:val="28"/>
        </w:rPr>
        <w:t>沈阳市五好学生</w:t>
      </w:r>
      <w:r w:rsidRPr="00C444DA">
        <w:rPr>
          <w:rStyle w:val="NormalCharacter"/>
          <w:rFonts w:ascii="仿宋_GB2312" w:eastAsia="仿宋_GB2312" w:hAnsi="仿宋"/>
          <w:color w:val="000000"/>
          <w:sz w:val="28"/>
          <w:szCs w:val="28"/>
        </w:rPr>
        <w:t>”</w:t>
      </w:r>
      <w:r w:rsidRPr="00C444DA">
        <w:rPr>
          <w:rStyle w:val="NormalCharacter"/>
          <w:rFonts w:ascii="仿宋_GB2312" w:eastAsia="仿宋_GB2312" w:hAnsi="仿宋"/>
          <w:color w:val="000000"/>
          <w:sz w:val="28"/>
          <w:szCs w:val="28"/>
        </w:rPr>
        <w:t>基本条件的选手，由市教育局授予</w:t>
      </w:r>
      <w:r w:rsidRPr="00C444DA">
        <w:rPr>
          <w:rStyle w:val="NormalCharacter"/>
          <w:rFonts w:ascii="仿宋_GB2312" w:eastAsia="仿宋_GB2312" w:hAnsi="仿宋"/>
          <w:color w:val="000000"/>
          <w:sz w:val="28"/>
          <w:szCs w:val="28"/>
        </w:rPr>
        <w:t>“</w:t>
      </w:r>
      <w:r w:rsidRPr="00C444DA">
        <w:rPr>
          <w:rStyle w:val="NormalCharacter"/>
          <w:rFonts w:ascii="仿宋_GB2312" w:eastAsia="仿宋_GB2312" w:hAnsi="仿宋"/>
          <w:color w:val="000000"/>
          <w:sz w:val="28"/>
          <w:szCs w:val="28"/>
        </w:rPr>
        <w:t>沈阳市五好学生</w:t>
      </w:r>
      <w:r w:rsidRPr="00C444DA">
        <w:rPr>
          <w:rStyle w:val="NormalCharacter"/>
          <w:rFonts w:ascii="仿宋_GB2312" w:eastAsia="仿宋_GB2312" w:hAnsi="仿宋"/>
          <w:color w:val="000000"/>
          <w:sz w:val="28"/>
          <w:szCs w:val="28"/>
        </w:rPr>
        <w:t>”</w:t>
      </w:r>
      <w:r w:rsidRPr="00C444DA">
        <w:rPr>
          <w:rStyle w:val="NormalCharacter"/>
          <w:rFonts w:ascii="仿宋_GB2312" w:eastAsia="仿宋_GB2312" w:hAnsi="仿宋"/>
          <w:color w:val="000000"/>
          <w:sz w:val="28"/>
          <w:szCs w:val="28"/>
        </w:rPr>
        <w:t>称号；获学生组第一名且符合</w:t>
      </w:r>
      <w:r w:rsidRPr="00C444DA">
        <w:rPr>
          <w:rStyle w:val="NormalCharacter"/>
          <w:rFonts w:ascii="仿宋_GB2312" w:eastAsia="仿宋_GB2312" w:hAnsi="仿宋"/>
          <w:color w:val="000000"/>
          <w:sz w:val="28"/>
          <w:szCs w:val="28"/>
        </w:rPr>
        <w:t>“</w:t>
      </w:r>
      <w:r w:rsidRPr="00C444DA">
        <w:rPr>
          <w:rStyle w:val="NormalCharacter"/>
          <w:rFonts w:ascii="仿宋_GB2312" w:eastAsia="仿宋_GB2312" w:hAnsi="仿宋"/>
          <w:color w:val="000000"/>
          <w:sz w:val="28"/>
          <w:szCs w:val="28"/>
        </w:rPr>
        <w:t>沈阳市优秀团员</w:t>
      </w:r>
      <w:r w:rsidRPr="00C444DA">
        <w:rPr>
          <w:rStyle w:val="NormalCharacter"/>
          <w:rFonts w:ascii="仿宋_GB2312" w:eastAsia="仿宋_GB2312" w:hAnsi="仿宋"/>
          <w:color w:val="000000"/>
          <w:sz w:val="28"/>
          <w:szCs w:val="28"/>
        </w:rPr>
        <w:t>”</w:t>
      </w:r>
      <w:r w:rsidRPr="00C444DA">
        <w:rPr>
          <w:rStyle w:val="NormalCharacter"/>
          <w:rFonts w:ascii="仿宋_GB2312" w:eastAsia="仿宋_GB2312" w:hAnsi="仿宋"/>
          <w:color w:val="000000"/>
          <w:sz w:val="28"/>
          <w:szCs w:val="28"/>
        </w:rPr>
        <w:t>基本条件的选手，由团市委授予</w:t>
      </w:r>
      <w:r w:rsidRPr="00C444DA">
        <w:rPr>
          <w:rStyle w:val="NormalCharacter"/>
          <w:rFonts w:ascii="仿宋_GB2312" w:eastAsia="仿宋_GB2312" w:hAnsi="仿宋"/>
          <w:color w:val="000000"/>
          <w:sz w:val="28"/>
          <w:szCs w:val="28"/>
        </w:rPr>
        <w:t>“</w:t>
      </w:r>
      <w:r w:rsidRPr="00C444DA">
        <w:rPr>
          <w:rStyle w:val="NormalCharacter"/>
          <w:rFonts w:ascii="仿宋_GB2312" w:eastAsia="仿宋_GB2312" w:hAnsi="仿宋"/>
          <w:color w:val="000000"/>
          <w:sz w:val="28"/>
          <w:szCs w:val="28"/>
        </w:rPr>
        <w:t>沈阳市优秀团员</w:t>
      </w:r>
      <w:r w:rsidRPr="00C444DA">
        <w:rPr>
          <w:rStyle w:val="NormalCharacter"/>
          <w:rFonts w:ascii="仿宋_GB2312" w:eastAsia="仿宋_GB2312" w:hAnsi="仿宋"/>
          <w:color w:val="000000"/>
          <w:sz w:val="28"/>
          <w:szCs w:val="28"/>
        </w:rPr>
        <w:t>”</w:t>
      </w:r>
      <w:r w:rsidRPr="00C444DA">
        <w:rPr>
          <w:rStyle w:val="NormalCharacter"/>
          <w:rFonts w:ascii="仿宋_GB2312" w:eastAsia="仿宋_GB2312" w:hAnsi="仿宋"/>
          <w:color w:val="000000"/>
          <w:sz w:val="28"/>
          <w:szCs w:val="28"/>
        </w:rPr>
        <w:t>称号；荣获一等奖前三名且符合</w:t>
      </w:r>
      <w:r w:rsidRPr="00C444DA">
        <w:rPr>
          <w:rStyle w:val="NormalCharacter"/>
          <w:rFonts w:ascii="仿宋_GB2312" w:eastAsia="仿宋_GB2312" w:hAnsi="仿宋"/>
          <w:color w:val="000000"/>
          <w:sz w:val="28"/>
          <w:szCs w:val="28"/>
        </w:rPr>
        <w:t>“</w:t>
      </w:r>
      <w:r w:rsidRPr="00C444DA">
        <w:rPr>
          <w:rStyle w:val="NormalCharacter"/>
          <w:rFonts w:ascii="仿宋_GB2312" w:eastAsia="仿宋_GB2312" w:hAnsi="仿宋"/>
          <w:color w:val="000000"/>
          <w:sz w:val="28"/>
          <w:szCs w:val="28"/>
        </w:rPr>
        <w:t>高级工</w:t>
      </w:r>
      <w:r w:rsidRPr="00C444DA">
        <w:rPr>
          <w:rStyle w:val="NormalCharacter"/>
          <w:rFonts w:ascii="仿宋_GB2312" w:eastAsia="仿宋_GB2312" w:hAnsi="仿宋"/>
          <w:color w:val="000000"/>
          <w:sz w:val="28"/>
          <w:szCs w:val="28"/>
        </w:rPr>
        <w:t>”</w:t>
      </w:r>
      <w:r w:rsidRPr="00C444DA">
        <w:rPr>
          <w:rStyle w:val="NormalCharacter"/>
          <w:rFonts w:ascii="仿宋_GB2312" w:eastAsia="仿宋_GB2312" w:hAnsi="仿宋"/>
          <w:color w:val="000000"/>
          <w:sz w:val="28"/>
          <w:szCs w:val="28"/>
        </w:rPr>
        <w:t>基本条件的选手，由</w:t>
      </w:r>
      <w:r w:rsidRPr="00C444DA">
        <w:rPr>
          <w:rStyle w:val="NormalCharacter"/>
          <w:rFonts w:ascii="仿宋_GB2312" w:eastAsia="仿宋_GB2312" w:hAnsi="仿宋"/>
          <w:sz w:val="28"/>
          <w:szCs w:val="28"/>
        </w:rPr>
        <w:t>市人社局颁发高级工证书。</w:t>
      </w:r>
    </w:p>
    <w:p w:rsidR="00EC30C0" w:rsidRPr="00EC30C0" w:rsidRDefault="00EC30C0" w:rsidP="00EC30C0">
      <w:pPr>
        <w:shd w:val="clear" w:color="auto" w:fill="FFFFFF"/>
        <w:snapToGrid w:val="0"/>
        <w:spacing w:line="580" w:lineRule="exact"/>
        <w:ind w:firstLineChars="200" w:firstLine="560"/>
        <w:rPr>
          <w:rFonts w:ascii="仿宋_GB2312" w:eastAsia="仿宋_GB2312" w:hAnsi="仿宋"/>
          <w:sz w:val="28"/>
          <w:szCs w:val="28"/>
        </w:rPr>
      </w:pPr>
      <w:r w:rsidRPr="00770EE7">
        <w:rPr>
          <w:rStyle w:val="NormalCharacter"/>
          <w:rFonts w:ascii="仿宋_GB2312" w:eastAsia="仿宋_GB2312" w:hAnsi="仿宋"/>
          <w:sz w:val="28"/>
          <w:szCs w:val="28"/>
        </w:rPr>
        <w:t>2.指导教师奖。对获奖学生的指导教师由大赛组委会颁发相应级别的指导教师证书。</w:t>
      </w:r>
    </w:p>
    <w:p w:rsidR="00D42E62" w:rsidRDefault="00D42E62"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十三、赛场预案</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比赛期间发生意外事故，发现者应第一时间报告大赛办，同时采取措施避免事态扩大。大赛办应立即启动预案予以解决并报告组委会。赛项出现重大安全问题可以停赛，是否停赛由大赛办决定。事后，大赛办应向组委会报告详细情况。</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处罚措施</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1.因参赛队伍原因造成重大安全事故的，取消其获奖资格。</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2.参赛队伍有发生重大安全事故隐患，经赛场工作人员提示、警告无效的，可取消其继续比赛的资格。</w:t>
      </w:r>
    </w:p>
    <w:p w:rsidR="00D42E62" w:rsidRPr="007B396B" w:rsidRDefault="00D42E62" w:rsidP="005D19C7">
      <w:pPr>
        <w:spacing w:line="580" w:lineRule="exact"/>
        <w:ind w:firstLineChars="200" w:firstLine="560"/>
        <w:rPr>
          <w:rFonts w:ascii="仿宋_GB2312" w:eastAsia="仿宋_GB2312" w:hAnsi="仿宋_GB2312" w:cs="仿宋_GB2312"/>
          <w:b/>
          <w:bCs/>
          <w:sz w:val="28"/>
          <w:szCs w:val="28"/>
        </w:rPr>
      </w:pPr>
      <w:r>
        <w:rPr>
          <w:rFonts w:ascii="仿宋_GB2312" w:eastAsia="仿宋_GB2312" w:hAnsi="仿宋" w:cs="宋体" w:hint="eastAsia"/>
          <w:color w:val="000000" w:themeColor="text1"/>
          <w:kern w:val="0"/>
          <w:sz w:val="28"/>
          <w:szCs w:val="28"/>
        </w:rPr>
        <w:t>3.赛事工作人员违规的，按照相应的制度追究责任。情节恶劣并造成重大安全事故的，由司法机关追究相应法律责任。</w:t>
      </w:r>
    </w:p>
    <w:p w:rsidR="00D42E62" w:rsidRDefault="00D42E62"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十四、赛项安全</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赛事安全是技能比赛一切工作顺利开展的先决条件，是赛事筹备和运行工作必须考虑的核心问题。大赛办采取切实有效措施保证大赛期间参赛选手、指导教师、裁判员、工作人员及观众的人身安全。</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（一）比赛环境</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1.大赛办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大赛办要求排除安全隐患。</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2.赛场周围要设立警戒线，要求所有参赛人员必须凭大赛办印发的有效证件进入场地，防止无关人员进入发生意外事件。比赛现场内应参照相</w:t>
      </w:r>
      <w:r>
        <w:rPr>
          <w:rFonts w:ascii="仿宋_GB2312" w:eastAsia="仿宋_GB2312" w:hAnsi="仿宋" w:cs="宋体" w:hint="eastAsia"/>
          <w:color w:val="000000" w:themeColor="text1"/>
          <w:kern w:val="0"/>
          <w:sz w:val="28"/>
          <w:szCs w:val="28"/>
        </w:rPr>
        <w:lastRenderedPageBreak/>
        <w:t>关职业岗位的要求为选手提供必要的劳动保护。在具有危险性的操作环节，裁判员要严防选手出现错误操作。</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3.承办单位应提供保证应急预案实施的条件。对于比赛内容涉及高空作业、可能有坠物、大用电量、易发生火灾等情况的赛项，必须明确制度和预案，并配备急救人员与设施。</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4.严格控制与参赛无关的易燃易爆以及各类危险品进入比赛场地，不许随便携带书包进入赛场。</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5.配备先进的仪器，防止有人利用电磁波干扰比赛秩序。大赛现场需对赛场进行网络安全控制，以免场内外信息交互，充分体现大赛的严肃、公平和公正性。</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6.大赛办须会同承办单位制定开放赛场和体验区的人员疏导方案。赛场环境中存在人员密集、车流人流交错的区域，除了设置齐全的指示标志外，须增加引导人员，并开辟备用通道。</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7.大赛期间，承办单位须在赛场管理的关键岗位，增加力量，建立安全管理日志。</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（二）组队责任</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1.各学校组织代表队时，须安排为参赛选手购买大赛期间的人身意外伤害保险。</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2.各学校代表队组成后，须制定相关管理制度，并对所有选手、指导教师进行安全教育。</w:t>
      </w:r>
    </w:p>
    <w:p w:rsidR="00D42E62" w:rsidRDefault="00D42E62" w:rsidP="005D19C7">
      <w:pPr>
        <w:spacing w:line="580" w:lineRule="exact"/>
        <w:ind w:firstLine="567"/>
        <w:rPr>
          <w:rFonts w:ascii="仿宋_GB2312" w:eastAsia="仿宋_GB2312" w:hAnsi="仿宋" w:cs="宋体"/>
          <w:color w:val="000000" w:themeColor="text1"/>
          <w:kern w:val="0"/>
          <w:sz w:val="28"/>
          <w:szCs w:val="28"/>
        </w:rPr>
      </w:pPr>
      <w:r>
        <w:rPr>
          <w:rFonts w:ascii="仿宋_GB2312" w:eastAsia="仿宋_GB2312" w:hAnsi="仿宋" w:cs="宋体" w:hint="eastAsia"/>
          <w:color w:val="000000" w:themeColor="text1"/>
          <w:kern w:val="0"/>
          <w:sz w:val="28"/>
          <w:szCs w:val="28"/>
        </w:rPr>
        <w:t>3.各参赛队伍须加强对参与比赛人员的安全管理，实现与赛场安全管理的对接。</w:t>
      </w:r>
    </w:p>
    <w:p w:rsidR="00D42E62" w:rsidRDefault="00D42E62"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十五、比赛须知</w:t>
      </w:r>
    </w:p>
    <w:p w:rsidR="00D42E62" w:rsidRDefault="00D42E62" w:rsidP="005D19C7">
      <w:pPr>
        <w:spacing w:line="580" w:lineRule="exact"/>
        <w:ind w:firstLineChars="200" w:firstLine="560"/>
        <w:rPr>
          <w:rFonts w:ascii="Arial Narrow" w:eastAsia="仿宋_GB2312" w:hAnsi="Arial Narrow"/>
          <w:color w:val="000000" w:themeColor="text1"/>
          <w:sz w:val="28"/>
          <w:szCs w:val="28"/>
        </w:rPr>
      </w:pPr>
      <w:r>
        <w:rPr>
          <w:rFonts w:ascii="Arial Narrow" w:eastAsia="仿宋_GB2312" w:hAnsi="Arial Narrow" w:hint="eastAsia"/>
          <w:color w:val="000000" w:themeColor="text1"/>
          <w:sz w:val="28"/>
          <w:szCs w:val="28"/>
        </w:rPr>
        <w:t>（一）参赛队须知</w:t>
      </w:r>
    </w:p>
    <w:p w:rsidR="00D42E62" w:rsidRDefault="00D42E62" w:rsidP="005D19C7">
      <w:pPr>
        <w:adjustRightInd w:val="0"/>
        <w:snapToGrid w:val="0"/>
        <w:spacing w:line="580" w:lineRule="exact"/>
        <w:ind w:firstLineChars="200" w:firstLine="56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1.以学校为单位参加比赛。组队应符合规程的要求。</w:t>
      </w:r>
    </w:p>
    <w:p w:rsidR="00D42E62" w:rsidRDefault="00D42E62" w:rsidP="005D19C7">
      <w:pPr>
        <w:adjustRightInd w:val="0"/>
        <w:snapToGrid w:val="0"/>
        <w:spacing w:line="580" w:lineRule="exact"/>
        <w:ind w:firstLineChars="200" w:firstLine="56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参赛队选手在报名获得确认后，原则上不再更换，如筹备过程中，选手因故不能参赛，所在省教育主管部门需出具书面说明并按相关参赛选手资格补充人员并接受审核；比赛开始后，参赛队不得更换参赛选手，允许队员缺席比赛。</w:t>
      </w:r>
    </w:p>
    <w:p w:rsidR="00D42E62" w:rsidRDefault="00D42E62" w:rsidP="005D19C7">
      <w:pPr>
        <w:adjustRightInd w:val="0"/>
        <w:snapToGrid w:val="0"/>
        <w:spacing w:line="580" w:lineRule="exact"/>
        <w:ind w:firstLineChars="200" w:firstLine="56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3.各参赛队领队（或指派人员）要按大赛办统一要求，准时到赛前说明会的现场。</w:t>
      </w:r>
    </w:p>
    <w:p w:rsidR="00D42E62" w:rsidRDefault="00D42E62" w:rsidP="005D19C7">
      <w:pPr>
        <w:adjustRightInd w:val="0"/>
        <w:snapToGrid w:val="0"/>
        <w:spacing w:line="580" w:lineRule="exact"/>
        <w:ind w:firstLineChars="200" w:firstLine="56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4.各参赛队要注意饮食卫生，劝阻选手禁食不符卫生要求的食品和饮料，防止食物中毒。</w:t>
      </w:r>
    </w:p>
    <w:p w:rsidR="00D42E62" w:rsidRDefault="00D42E62" w:rsidP="005D19C7">
      <w:pPr>
        <w:adjustRightInd w:val="0"/>
        <w:snapToGrid w:val="0"/>
        <w:spacing w:line="580" w:lineRule="exact"/>
        <w:ind w:firstLineChars="200" w:firstLine="56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5.各参赛队在比赛期间，要保证所有参赛选手的安全，防止交通事故和其他意外事故的发生。</w:t>
      </w:r>
    </w:p>
    <w:p w:rsidR="00D42E62" w:rsidRDefault="00D42E62" w:rsidP="005D19C7">
      <w:pPr>
        <w:adjustRightInd w:val="0"/>
        <w:snapToGrid w:val="0"/>
        <w:spacing w:line="580" w:lineRule="exact"/>
        <w:ind w:firstLineChars="200" w:firstLine="56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6.允许观摩的赛项，参赛队有关人员可在规定时间（每轮</w:t>
      </w:r>
      <w:r>
        <w:rPr>
          <w:rFonts w:ascii="仿宋_GB2312" w:eastAsia="仿宋_GB2312" w:hAnsi="仿宋"/>
          <w:color w:val="000000" w:themeColor="text1"/>
          <w:sz w:val="28"/>
          <w:szCs w:val="28"/>
        </w:rPr>
        <w:t>比赛开始</w:t>
      </w:r>
      <w:r>
        <w:rPr>
          <w:rFonts w:ascii="仿宋_GB2312" w:eastAsia="仿宋_GB2312" w:hAnsi="仿宋" w:hint="eastAsia"/>
          <w:color w:val="000000" w:themeColor="text1"/>
          <w:sz w:val="28"/>
          <w:szCs w:val="28"/>
        </w:rPr>
        <w:t>5分钟</w:t>
      </w:r>
      <w:r>
        <w:rPr>
          <w:rFonts w:ascii="仿宋_GB2312" w:eastAsia="仿宋_GB2312" w:hAnsi="仿宋"/>
          <w:color w:val="000000" w:themeColor="text1"/>
          <w:sz w:val="28"/>
          <w:szCs w:val="28"/>
        </w:rPr>
        <w:t>后</w:t>
      </w:r>
      <w:r>
        <w:rPr>
          <w:rFonts w:ascii="仿宋_GB2312" w:eastAsia="仿宋_GB2312" w:hAnsi="仿宋" w:hint="eastAsia"/>
          <w:color w:val="000000" w:themeColor="text1"/>
          <w:sz w:val="28"/>
          <w:szCs w:val="28"/>
        </w:rPr>
        <w:t>），以小组为单位，在赛场引导员的引导下，有序进入赛场观摩。观摩人员必须佩带赛事相关证件；观摩时不得议论、交谈，并严禁与选手进行交流；不得在工位前长久停留，以免影响选手比赛;不准向场内裁判及工作人员提问；禁止拍照。凡违反规定者，将立即取消其参观资格。</w:t>
      </w:r>
    </w:p>
    <w:p w:rsidR="00D42E62" w:rsidRDefault="00D42E62" w:rsidP="005D19C7">
      <w:pPr>
        <w:spacing w:line="580" w:lineRule="exact"/>
        <w:ind w:firstLineChars="200" w:firstLine="560"/>
        <w:rPr>
          <w:rFonts w:ascii="Arial Narrow" w:eastAsia="仿宋_GB2312" w:hAnsi="Arial Narrow"/>
          <w:color w:val="000000" w:themeColor="text1"/>
          <w:sz w:val="28"/>
          <w:szCs w:val="28"/>
        </w:rPr>
      </w:pPr>
      <w:r>
        <w:rPr>
          <w:rFonts w:ascii="Arial Narrow" w:eastAsia="仿宋_GB2312" w:hAnsi="Arial Narrow" w:hint="eastAsia"/>
          <w:color w:val="000000" w:themeColor="text1"/>
          <w:sz w:val="28"/>
          <w:szCs w:val="28"/>
        </w:rPr>
        <w:t>（二）指导教师须知</w:t>
      </w:r>
    </w:p>
    <w:p w:rsidR="00D42E62"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1.领队、指导教师要做好本队参赛选手的有关组织工作，督促选手按组委会规定的时间和地点报到；做好选手的后勤保障、安全工作；自觉维护赛场秩序。</w:t>
      </w:r>
    </w:p>
    <w:p w:rsidR="00D42E62"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lastRenderedPageBreak/>
        <w:t>2.各代表队领队、指导教师在比赛期间凭领队证、指导教师证进出比赛现场和参加各项活动。</w:t>
      </w:r>
    </w:p>
    <w:p w:rsidR="00D42E62"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3.如在比赛过程中出现特殊情况，由各代表队领队与现场工作人员协调联系和反映，不得以任何理由中断比赛或擅自带选手退场。</w:t>
      </w:r>
    </w:p>
    <w:p w:rsidR="00D42E62"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4.各代表队领队准确及时按规定召集本队人员按时到达赛场。</w:t>
      </w:r>
    </w:p>
    <w:p w:rsidR="00D42E62"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5.各代表队领队在比赛期间需保持通信畅通。</w:t>
      </w:r>
    </w:p>
    <w:p w:rsidR="00D42E62"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6.各代表队领队在比赛前和比赛期间不得与裁判谈论与比赛有关的内容，更不得以任何形式影响裁判人员的评判。</w:t>
      </w:r>
    </w:p>
    <w:p w:rsidR="00D42E62" w:rsidRDefault="00D42E62" w:rsidP="005D19C7">
      <w:pPr>
        <w:spacing w:line="580" w:lineRule="exact"/>
        <w:ind w:firstLineChars="200" w:firstLine="560"/>
        <w:rPr>
          <w:rFonts w:ascii="Arial Narrow" w:eastAsia="仿宋_GB2312" w:hAnsi="Arial Narrow"/>
          <w:color w:val="000000" w:themeColor="text1"/>
          <w:sz w:val="28"/>
          <w:szCs w:val="28"/>
        </w:rPr>
      </w:pPr>
      <w:r>
        <w:rPr>
          <w:rFonts w:ascii="Arial Narrow" w:eastAsia="仿宋_GB2312" w:hAnsi="Arial Narrow" w:hint="eastAsia"/>
          <w:color w:val="000000" w:themeColor="text1"/>
          <w:sz w:val="28"/>
          <w:szCs w:val="28"/>
        </w:rPr>
        <w:t>（三）参赛选手须知</w:t>
      </w:r>
    </w:p>
    <w:p w:rsidR="00D42E62" w:rsidRDefault="00D42E62" w:rsidP="005D19C7">
      <w:pPr>
        <w:pStyle w:val="af1"/>
        <w:tabs>
          <w:tab w:val="left" w:pos="426"/>
          <w:tab w:val="left" w:pos="851"/>
        </w:tabs>
        <w:spacing w:line="580" w:lineRule="exact"/>
        <w:ind w:left="567"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1.参赛选手应遵守赛场秩序，服从工作人员指挥。</w:t>
      </w:r>
    </w:p>
    <w:p w:rsidR="00D42E62" w:rsidRDefault="00D42E62" w:rsidP="005D19C7">
      <w:pPr>
        <w:pStyle w:val="af1"/>
        <w:tabs>
          <w:tab w:val="left" w:pos="426"/>
          <w:tab w:val="left" w:pos="851"/>
        </w:tabs>
        <w:spacing w:line="580" w:lineRule="exact"/>
        <w:ind w:left="567"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2.参赛选手按要求准时入场，准时参加比赛。</w:t>
      </w:r>
    </w:p>
    <w:p w:rsidR="00D42E62" w:rsidRDefault="00D42E62" w:rsidP="005D19C7">
      <w:pPr>
        <w:pStyle w:val="af1"/>
        <w:tabs>
          <w:tab w:val="left" w:pos="426"/>
          <w:tab w:val="left" w:pos="851"/>
        </w:tabs>
        <w:spacing w:line="580" w:lineRule="exact"/>
        <w:ind w:left="567"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3.参赛选手不得在赛场内大声喧哗、打闹。</w:t>
      </w:r>
    </w:p>
    <w:p w:rsidR="00D42E62" w:rsidRDefault="00D42E62" w:rsidP="005D19C7">
      <w:pPr>
        <w:pStyle w:val="af1"/>
        <w:tabs>
          <w:tab w:val="left" w:pos="426"/>
          <w:tab w:val="left" w:pos="851"/>
        </w:tabs>
        <w:spacing w:line="580" w:lineRule="exact"/>
        <w:ind w:left="567"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4.参赛选手应穿着工作服进场。</w:t>
      </w:r>
    </w:p>
    <w:p w:rsidR="00D42E62" w:rsidRDefault="00D42E62" w:rsidP="005D19C7">
      <w:pPr>
        <w:pStyle w:val="af1"/>
        <w:tabs>
          <w:tab w:val="left" w:pos="426"/>
          <w:tab w:val="left" w:pos="851"/>
        </w:tabs>
        <w:spacing w:line="580" w:lineRule="exact"/>
        <w:ind w:left="567"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5.参赛选手不得携带与参赛无关的</w:t>
      </w:r>
      <w:r>
        <w:rPr>
          <w:rFonts w:ascii="仿宋_GB2312" w:eastAsia="仿宋_GB2312" w:hAnsi="仿宋"/>
          <w:color w:val="000000" w:themeColor="text1"/>
          <w:sz w:val="28"/>
          <w:szCs w:val="28"/>
        </w:rPr>
        <w:t>任何</w:t>
      </w:r>
      <w:r>
        <w:rPr>
          <w:rFonts w:ascii="仿宋_GB2312" w:eastAsia="仿宋_GB2312" w:hAnsi="仿宋" w:hint="eastAsia"/>
          <w:color w:val="000000" w:themeColor="text1"/>
          <w:sz w:val="28"/>
          <w:szCs w:val="28"/>
        </w:rPr>
        <w:t>物品进入比赛场地。</w:t>
      </w:r>
    </w:p>
    <w:p w:rsidR="00D42E62" w:rsidRDefault="00D42E62" w:rsidP="005D19C7">
      <w:pPr>
        <w:pStyle w:val="af1"/>
        <w:tabs>
          <w:tab w:val="left" w:pos="426"/>
          <w:tab w:val="left" w:pos="851"/>
        </w:tabs>
        <w:spacing w:line="580" w:lineRule="exact"/>
        <w:ind w:left="567"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 xml:space="preserve">6.参赛选手应尊重裁判，尊重其他参赛选手。 </w:t>
      </w:r>
    </w:p>
    <w:p w:rsidR="00D42E62" w:rsidRDefault="00D42E62" w:rsidP="005D19C7">
      <w:pPr>
        <w:pStyle w:val="af1"/>
        <w:tabs>
          <w:tab w:val="left" w:pos="426"/>
          <w:tab w:val="left" w:pos="851"/>
        </w:tabs>
        <w:spacing w:line="580" w:lineRule="exact"/>
        <w:ind w:left="567"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 xml:space="preserve">7.大赛中应爱护比赛场地、车辆、设备、工具及材料。 </w:t>
      </w:r>
    </w:p>
    <w:p w:rsidR="00D42E62" w:rsidRDefault="00D42E62" w:rsidP="005D19C7">
      <w:pPr>
        <w:pStyle w:val="af1"/>
        <w:tabs>
          <w:tab w:val="left" w:pos="426"/>
          <w:tab w:val="left" w:pos="851"/>
        </w:tabs>
        <w:spacing w:line="580" w:lineRule="exact"/>
        <w:ind w:left="567"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8.操作中，出现违纪及违反安全操作行为的，应服从裁判警告，</w:t>
      </w:r>
    </w:p>
    <w:p w:rsidR="00D42E62" w:rsidRDefault="00D42E62" w:rsidP="005D19C7">
      <w:pPr>
        <w:pStyle w:val="af1"/>
        <w:tabs>
          <w:tab w:val="left" w:pos="426"/>
          <w:tab w:val="left" w:pos="851"/>
        </w:tabs>
        <w:spacing w:line="580" w:lineRule="exact"/>
        <w:ind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直至终止操作。</w:t>
      </w:r>
    </w:p>
    <w:p w:rsidR="00D42E62" w:rsidRDefault="00D42E62" w:rsidP="005D19C7">
      <w:pPr>
        <w:pStyle w:val="af1"/>
        <w:tabs>
          <w:tab w:val="left" w:pos="426"/>
          <w:tab w:val="left" w:pos="851"/>
        </w:tabs>
        <w:spacing w:line="580" w:lineRule="exact"/>
        <w:ind w:left="567"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9.操作结束后应按要求离开比赛场地，不得无故在场内逗留。</w:t>
      </w:r>
    </w:p>
    <w:p w:rsidR="00D42E62" w:rsidRDefault="00D42E62" w:rsidP="005D19C7">
      <w:pPr>
        <w:pStyle w:val="af1"/>
        <w:tabs>
          <w:tab w:val="left" w:pos="426"/>
          <w:tab w:val="left" w:pos="993"/>
        </w:tabs>
        <w:spacing w:line="580" w:lineRule="exact"/>
        <w:ind w:left="567" w:firstLineChars="0" w:firstLine="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10.参赛选手对裁判裁决有异议，可按大赛申诉与仲裁规则进行申诉，不得与工作人员及裁判员纠缠。</w:t>
      </w:r>
    </w:p>
    <w:p w:rsidR="00D42E62" w:rsidRDefault="00D42E62" w:rsidP="005D19C7">
      <w:pPr>
        <w:spacing w:line="580" w:lineRule="exact"/>
        <w:ind w:firstLineChars="200" w:firstLine="560"/>
        <w:rPr>
          <w:rFonts w:ascii="Arial Narrow" w:eastAsia="仿宋_GB2312" w:hAnsi="Arial Narrow"/>
          <w:color w:val="000000" w:themeColor="text1"/>
          <w:sz w:val="28"/>
          <w:szCs w:val="28"/>
        </w:rPr>
      </w:pPr>
      <w:r>
        <w:rPr>
          <w:rFonts w:ascii="Arial Narrow" w:eastAsia="仿宋_GB2312" w:hAnsi="Arial Narrow" w:hint="eastAsia"/>
          <w:color w:val="000000" w:themeColor="text1"/>
          <w:sz w:val="28"/>
          <w:szCs w:val="28"/>
        </w:rPr>
        <w:t>（四）工作人员须知</w:t>
      </w:r>
    </w:p>
    <w:p w:rsidR="00D42E62"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lastRenderedPageBreak/>
        <w:t>1.树立服务观念，一切为选手着想，以高度负责的精神、严肃认真的态度和严谨细致的作风，积极完成本职任务。</w:t>
      </w:r>
    </w:p>
    <w:p w:rsidR="00D42E62"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2.按规定统一着装，注意文明礼貌，保持良好形象，熟悉比赛指南。</w:t>
      </w:r>
    </w:p>
    <w:p w:rsidR="00D42E62"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3.于赛前30分钟到达赛场，严守工作岗位，不迟到，不早退，不无故离岗，特殊情况需向大赛办请假。</w:t>
      </w:r>
    </w:p>
    <w:p w:rsidR="00D42E62"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4.熟悉比赛规程，严格按照工作程序和有关规定办事，遇突发事件，按照安全工作预案，组织指挥人员疏散，确保人员安全。</w:t>
      </w:r>
    </w:p>
    <w:p w:rsidR="00D42E62" w:rsidRDefault="00D42E62" w:rsidP="005D19C7">
      <w:pPr>
        <w:spacing w:line="580" w:lineRule="exact"/>
        <w:ind w:firstLineChars="200" w:firstLine="560"/>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5.保持通信畅通，服从统一领导，严格遵守比赛纪律，加强协作配合，提高工作效率。</w:t>
      </w:r>
    </w:p>
    <w:p w:rsidR="00D42E62" w:rsidRDefault="00D42E62"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十六、申诉与仲裁</w:t>
      </w:r>
    </w:p>
    <w:p w:rsidR="00D42E62" w:rsidRPr="0045316C" w:rsidRDefault="008F4513"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1.</w:t>
      </w:r>
      <w:r w:rsidR="00D42E62" w:rsidRPr="0045316C">
        <w:rPr>
          <w:rFonts w:ascii="仿宋_GB2312" w:eastAsia="仿宋_GB2312" w:hAnsi="仿宋" w:cs="Arial Unicode MS" w:hint="eastAsia"/>
          <w:bCs/>
          <w:color w:val="000000" w:themeColor="text1"/>
          <w:sz w:val="28"/>
          <w:szCs w:val="28"/>
        </w:rPr>
        <w:t>申诉</w:t>
      </w:r>
    </w:p>
    <w:p w:rsidR="00D42E62" w:rsidRPr="0045316C"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sidRPr="0045316C">
        <w:rPr>
          <w:rFonts w:ascii="仿宋_GB2312" w:eastAsia="仿宋_GB2312" w:hAnsi="仿宋" w:cs="Arial Unicode MS" w:hint="eastAsia"/>
          <w:bCs/>
          <w:color w:val="000000" w:themeColor="text1"/>
          <w:sz w:val="28"/>
          <w:szCs w:val="28"/>
        </w:rPr>
        <w:t>（1）参赛队对不符合</w:t>
      </w:r>
      <w:r>
        <w:rPr>
          <w:rFonts w:ascii="仿宋_GB2312" w:eastAsia="仿宋_GB2312" w:hAnsi="仿宋" w:cs="Arial Unicode MS" w:hint="eastAsia"/>
          <w:bCs/>
          <w:color w:val="000000" w:themeColor="text1"/>
          <w:sz w:val="28"/>
          <w:szCs w:val="28"/>
        </w:rPr>
        <w:t>比赛</w:t>
      </w:r>
      <w:r w:rsidRPr="0045316C">
        <w:rPr>
          <w:rFonts w:ascii="仿宋_GB2312" w:eastAsia="仿宋_GB2312" w:hAnsi="仿宋" w:cs="Arial Unicode MS" w:hint="eastAsia"/>
          <w:bCs/>
          <w:color w:val="000000" w:themeColor="text1"/>
          <w:sz w:val="28"/>
          <w:szCs w:val="28"/>
        </w:rPr>
        <w:t>规定的设备、工具、软件，有失公正的评判、奖励，以及对工作人员的违规行为等，均可提出申诉。</w:t>
      </w:r>
    </w:p>
    <w:p w:rsidR="00D42E62" w:rsidRPr="0045316C"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sidRPr="0045316C">
        <w:rPr>
          <w:rFonts w:ascii="仿宋_GB2312" w:eastAsia="仿宋_GB2312" w:hAnsi="仿宋" w:cs="Arial Unicode MS" w:hint="eastAsia"/>
          <w:bCs/>
          <w:color w:val="000000" w:themeColor="text1"/>
          <w:sz w:val="28"/>
          <w:szCs w:val="28"/>
        </w:rPr>
        <w:t>（2）提出申诉的时间应在比赛结束后（选手赛场比赛内容全部完成）</w:t>
      </w:r>
      <w:r>
        <w:rPr>
          <w:rFonts w:ascii="仿宋_GB2312" w:eastAsia="仿宋_GB2312" w:hAnsi="仿宋" w:cs="Arial Unicode MS" w:hint="eastAsia"/>
          <w:bCs/>
          <w:color w:val="000000" w:themeColor="text1"/>
          <w:sz w:val="28"/>
          <w:szCs w:val="28"/>
        </w:rPr>
        <w:t>2</w:t>
      </w:r>
      <w:r w:rsidRPr="0045316C">
        <w:rPr>
          <w:rFonts w:ascii="仿宋_GB2312" w:eastAsia="仿宋_GB2312" w:hAnsi="仿宋" w:cs="Arial Unicode MS" w:hint="eastAsia"/>
          <w:bCs/>
          <w:color w:val="000000" w:themeColor="text1"/>
          <w:sz w:val="28"/>
          <w:szCs w:val="28"/>
        </w:rPr>
        <w:t>小时内，超过时效不予受理。报告应对申诉事件的现象、发生时间、涉及人员、申诉依据与理由等进行充分、实事求是的叙述。事实依据不充分、仅凭主观臆断的申诉将不予受理。申诉报告须有申诉的参赛选手、领队签名。</w:t>
      </w:r>
    </w:p>
    <w:p w:rsidR="00D42E62" w:rsidRPr="0045316C"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sidRPr="0045316C">
        <w:rPr>
          <w:rFonts w:ascii="仿宋_GB2312" w:eastAsia="仿宋_GB2312" w:hAnsi="仿宋" w:cs="Arial Unicode MS" w:hint="eastAsia"/>
          <w:bCs/>
          <w:color w:val="000000" w:themeColor="text1"/>
          <w:sz w:val="28"/>
          <w:szCs w:val="28"/>
        </w:rPr>
        <w:t xml:space="preserve">（3）赛项仲裁工作组在接到申诉报告后的 </w:t>
      </w:r>
      <w:r>
        <w:rPr>
          <w:rFonts w:ascii="仿宋_GB2312" w:eastAsia="仿宋_GB2312" w:hAnsi="仿宋" w:cs="Arial Unicode MS" w:hint="eastAsia"/>
          <w:bCs/>
          <w:color w:val="000000" w:themeColor="text1"/>
          <w:sz w:val="28"/>
          <w:szCs w:val="28"/>
        </w:rPr>
        <w:t>2</w:t>
      </w:r>
      <w:r w:rsidRPr="0045316C">
        <w:rPr>
          <w:rFonts w:ascii="仿宋_GB2312" w:eastAsia="仿宋_GB2312" w:hAnsi="仿宋" w:cs="Arial Unicode MS" w:hint="eastAsia"/>
          <w:bCs/>
          <w:color w:val="000000" w:themeColor="text1"/>
          <w:sz w:val="28"/>
          <w:szCs w:val="28"/>
        </w:rPr>
        <w:t xml:space="preserve"> 小时内组织复议，并及时将复议结果以书面形式告知申诉方。</w:t>
      </w:r>
    </w:p>
    <w:p w:rsidR="00D42E62" w:rsidRPr="0045316C"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sidRPr="0045316C">
        <w:rPr>
          <w:rFonts w:ascii="仿宋_GB2312" w:eastAsia="仿宋_GB2312" w:hAnsi="仿宋" w:cs="Arial Unicode MS" w:hint="eastAsia"/>
          <w:bCs/>
          <w:color w:val="000000" w:themeColor="text1"/>
          <w:sz w:val="28"/>
          <w:szCs w:val="28"/>
        </w:rPr>
        <w:t>（4）申诉方不得以任何理由拒绝接收仲裁结果，不得以任何理由采取过激行为刁难、攻击工作人员和扰乱赛场秩序。仲裁结果由申诉人签收，</w:t>
      </w:r>
      <w:r w:rsidRPr="0045316C">
        <w:rPr>
          <w:rFonts w:ascii="仿宋_GB2312" w:eastAsia="仿宋_GB2312" w:hAnsi="仿宋" w:cs="Arial Unicode MS" w:hint="eastAsia"/>
          <w:bCs/>
          <w:color w:val="000000" w:themeColor="text1"/>
          <w:sz w:val="28"/>
          <w:szCs w:val="28"/>
        </w:rPr>
        <w:lastRenderedPageBreak/>
        <w:t>不能代收，如在约定时间和地点申诉人离开，视为自行放弃申诉。</w:t>
      </w:r>
    </w:p>
    <w:p w:rsidR="00D42E62" w:rsidRPr="0045316C"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sidRPr="0045316C">
        <w:rPr>
          <w:rFonts w:ascii="仿宋_GB2312" w:eastAsia="仿宋_GB2312" w:hAnsi="仿宋" w:cs="Arial Unicode MS" w:hint="eastAsia"/>
          <w:bCs/>
          <w:color w:val="000000" w:themeColor="text1"/>
          <w:sz w:val="28"/>
          <w:szCs w:val="28"/>
        </w:rPr>
        <w:t>（5）申诉方可随时提出放弃申诉。</w:t>
      </w:r>
    </w:p>
    <w:p w:rsidR="00D42E62" w:rsidRPr="0045316C" w:rsidRDefault="008F4513" w:rsidP="005D19C7">
      <w:pPr>
        <w:spacing w:line="580" w:lineRule="exact"/>
        <w:ind w:firstLineChars="224" w:firstLine="627"/>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2.</w:t>
      </w:r>
      <w:r w:rsidR="00D42E62" w:rsidRPr="0045316C">
        <w:rPr>
          <w:rFonts w:ascii="仿宋_GB2312" w:eastAsia="仿宋_GB2312" w:hAnsi="仿宋" w:cs="Arial Unicode MS" w:hint="eastAsia"/>
          <w:bCs/>
          <w:color w:val="000000" w:themeColor="text1"/>
          <w:sz w:val="28"/>
          <w:szCs w:val="28"/>
        </w:rPr>
        <w:t>仲裁</w:t>
      </w:r>
    </w:p>
    <w:p w:rsidR="00D42E62" w:rsidRPr="0045316C"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sidRPr="0045316C">
        <w:rPr>
          <w:rFonts w:ascii="仿宋_GB2312" w:eastAsia="仿宋_GB2312" w:hAnsi="仿宋" w:cs="Arial Unicode MS" w:hint="eastAsia"/>
          <w:bCs/>
          <w:color w:val="000000" w:themeColor="text1"/>
          <w:sz w:val="28"/>
          <w:szCs w:val="28"/>
        </w:rPr>
        <w:t>（1）仲裁工作组负责受理大赛中出现的申诉复议并进行仲裁，以保证</w:t>
      </w:r>
      <w:r>
        <w:rPr>
          <w:rFonts w:ascii="仿宋_GB2312" w:eastAsia="仿宋_GB2312" w:hAnsi="仿宋" w:cs="Arial Unicode MS" w:hint="eastAsia"/>
          <w:bCs/>
          <w:color w:val="000000" w:themeColor="text1"/>
          <w:sz w:val="28"/>
          <w:szCs w:val="28"/>
        </w:rPr>
        <w:t>比赛</w:t>
      </w:r>
      <w:r w:rsidRPr="0045316C">
        <w:rPr>
          <w:rFonts w:ascii="仿宋_GB2312" w:eastAsia="仿宋_GB2312" w:hAnsi="仿宋" w:cs="Arial Unicode MS" w:hint="eastAsia"/>
          <w:bCs/>
          <w:color w:val="000000" w:themeColor="text1"/>
          <w:sz w:val="28"/>
          <w:szCs w:val="28"/>
        </w:rPr>
        <w:t>的顺利进行和</w:t>
      </w:r>
      <w:r>
        <w:rPr>
          <w:rFonts w:ascii="仿宋_GB2312" w:eastAsia="仿宋_GB2312" w:hAnsi="仿宋" w:cs="Arial Unicode MS" w:hint="eastAsia"/>
          <w:bCs/>
          <w:color w:val="000000" w:themeColor="text1"/>
          <w:sz w:val="28"/>
          <w:szCs w:val="28"/>
        </w:rPr>
        <w:t>比赛</w:t>
      </w:r>
      <w:r w:rsidRPr="0045316C">
        <w:rPr>
          <w:rFonts w:ascii="仿宋_GB2312" w:eastAsia="仿宋_GB2312" w:hAnsi="仿宋" w:cs="Arial Unicode MS" w:hint="eastAsia"/>
          <w:bCs/>
          <w:color w:val="000000" w:themeColor="text1"/>
          <w:sz w:val="28"/>
          <w:szCs w:val="28"/>
        </w:rPr>
        <w:t>结果公平、公正。</w:t>
      </w:r>
    </w:p>
    <w:p w:rsidR="00D42E62" w:rsidRPr="0045316C" w:rsidRDefault="00D42E62" w:rsidP="005D19C7">
      <w:pPr>
        <w:spacing w:line="580" w:lineRule="exact"/>
        <w:ind w:firstLineChars="224" w:firstLine="627"/>
        <w:rPr>
          <w:rFonts w:ascii="仿宋_GB2312" w:eastAsia="仿宋_GB2312" w:hAnsi="仿宋" w:cs="Arial Unicode MS"/>
          <w:bCs/>
          <w:color w:val="000000" w:themeColor="text1"/>
          <w:sz w:val="28"/>
          <w:szCs w:val="28"/>
        </w:rPr>
      </w:pPr>
      <w:r w:rsidRPr="0045316C">
        <w:rPr>
          <w:rFonts w:ascii="仿宋_GB2312" w:eastAsia="仿宋_GB2312" w:hAnsi="仿宋" w:cs="Arial Unicode MS" w:hint="eastAsia"/>
          <w:bCs/>
          <w:color w:val="000000" w:themeColor="text1"/>
          <w:sz w:val="28"/>
          <w:szCs w:val="28"/>
        </w:rPr>
        <w:t>（2）仲裁工作组的裁决为最终裁决，参赛队不得因对仲裁处理意见不服而停止比赛或滋事，否则按弃权处理。</w:t>
      </w:r>
    </w:p>
    <w:p w:rsidR="00D42E62" w:rsidRDefault="00D42E62"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十七、比赛观摩</w:t>
      </w:r>
    </w:p>
    <w:p w:rsidR="00D42E62" w:rsidRDefault="00D42E62" w:rsidP="005D19C7">
      <w:pPr>
        <w:spacing w:line="580" w:lineRule="exact"/>
        <w:ind w:firstLineChars="200" w:firstLine="560"/>
        <w:rPr>
          <w:rFonts w:ascii="仿宋_GB2312" w:eastAsia="仿宋_GB2312" w:hAnsi="仿宋" w:cs="Arial Unicode MS"/>
          <w:bCs/>
          <w:color w:val="000000" w:themeColor="text1"/>
          <w:sz w:val="28"/>
          <w:szCs w:val="28"/>
        </w:rPr>
      </w:pPr>
      <w:r>
        <w:rPr>
          <w:rFonts w:ascii="仿宋_GB2312" w:eastAsia="仿宋_GB2312" w:hAnsi="仿宋" w:cs="Arial Unicode MS" w:hint="eastAsia"/>
          <w:bCs/>
          <w:color w:val="000000" w:themeColor="text1"/>
          <w:sz w:val="28"/>
          <w:szCs w:val="28"/>
        </w:rPr>
        <w:t>在</w:t>
      </w:r>
      <w:r>
        <w:rPr>
          <w:rFonts w:ascii="仿宋_GB2312" w:eastAsia="仿宋_GB2312" w:hAnsi="仿宋" w:cs="Arial Unicode MS"/>
          <w:bCs/>
          <w:color w:val="000000" w:themeColor="text1"/>
          <w:sz w:val="28"/>
          <w:szCs w:val="28"/>
        </w:rPr>
        <w:t>指定的观摩区域通过大屏幕观看选手比赛实况</w:t>
      </w:r>
      <w:r>
        <w:rPr>
          <w:rFonts w:ascii="仿宋_GB2312" w:eastAsia="仿宋_GB2312" w:hAnsi="仿宋" w:cs="Arial Unicode MS" w:hint="eastAsia"/>
          <w:bCs/>
          <w:color w:val="000000" w:themeColor="text1"/>
          <w:sz w:val="28"/>
          <w:szCs w:val="28"/>
        </w:rPr>
        <w:t>。</w:t>
      </w:r>
    </w:p>
    <w:p w:rsidR="00D42E62" w:rsidRDefault="00D42E62"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十八、比赛直播</w:t>
      </w:r>
    </w:p>
    <w:p w:rsidR="00D42E62" w:rsidRDefault="00D42E62" w:rsidP="005D19C7">
      <w:pPr>
        <w:spacing w:line="580" w:lineRule="exact"/>
        <w:ind w:firstLineChars="200" w:firstLine="560"/>
        <w:rPr>
          <w:rFonts w:ascii="仿宋_GB2312" w:eastAsia="仿宋_GB2312" w:hAnsi="仿宋"/>
          <w:color w:val="000000" w:themeColor="text1"/>
          <w:sz w:val="28"/>
          <w:szCs w:val="28"/>
        </w:rPr>
      </w:pPr>
      <w:r w:rsidRPr="004E13D2">
        <w:rPr>
          <w:rFonts w:ascii="仿宋_GB2312" w:eastAsia="仿宋_GB2312" w:hAnsi="仿宋_GB2312" w:cs="仿宋_GB2312" w:hint="eastAsia"/>
          <w:sz w:val="28"/>
          <w:szCs w:val="28"/>
        </w:rPr>
        <w:t>本赛项全程摄</w:t>
      </w:r>
      <w:r>
        <w:rPr>
          <w:rFonts w:ascii="仿宋_GB2312" w:eastAsia="仿宋_GB2312" w:hAnsi="仿宋_GB2312" w:cs="仿宋_GB2312" w:hint="eastAsia"/>
          <w:sz w:val="28"/>
          <w:szCs w:val="28"/>
        </w:rPr>
        <w:t>录</w:t>
      </w:r>
      <w:r w:rsidRPr="004E13D2">
        <w:rPr>
          <w:rFonts w:ascii="仿宋_GB2312" w:eastAsia="仿宋_GB2312" w:hAnsi="仿宋_GB2312" w:cs="仿宋_GB2312" w:hint="eastAsia"/>
          <w:sz w:val="28"/>
          <w:szCs w:val="28"/>
        </w:rPr>
        <w:t>像，记录</w:t>
      </w:r>
      <w:r>
        <w:rPr>
          <w:rFonts w:ascii="仿宋_GB2312" w:eastAsia="仿宋_GB2312" w:hAnsi="仿宋_GB2312" w:cs="仿宋_GB2312" w:hint="eastAsia"/>
          <w:sz w:val="28"/>
          <w:szCs w:val="28"/>
        </w:rPr>
        <w:t>比赛</w:t>
      </w:r>
      <w:r w:rsidRPr="004E13D2">
        <w:rPr>
          <w:rFonts w:ascii="仿宋_GB2312" w:eastAsia="仿宋_GB2312" w:hAnsi="仿宋_GB2312" w:cs="仿宋_GB2312" w:hint="eastAsia"/>
          <w:sz w:val="28"/>
          <w:szCs w:val="28"/>
        </w:rPr>
        <w:t>全过程，在承办单位指定区域现场直播，在赛后制作优秀选手获奖作品视频资料。</w:t>
      </w:r>
    </w:p>
    <w:p w:rsidR="00D42E62" w:rsidRDefault="00D42E62" w:rsidP="005D19C7">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十九、资源转化</w:t>
      </w:r>
    </w:p>
    <w:p w:rsidR="00D42E62" w:rsidRDefault="00D42E62" w:rsidP="005D19C7">
      <w:pPr>
        <w:spacing w:line="580" w:lineRule="exact"/>
        <w:ind w:firstLineChars="200" w:firstLine="560"/>
        <w:rPr>
          <w:rFonts w:ascii="仿宋_GB2312" w:eastAsia="仿宋_GB2312" w:hAnsi="仿宋_GB2312" w:cs="仿宋_GB2312"/>
          <w:b/>
          <w:bCs/>
          <w:sz w:val="28"/>
          <w:szCs w:val="28"/>
        </w:rPr>
      </w:pPr>
      <w:r>
        <w:rPr>
          <w:rFonts w:ascii="仿宋_GB2312" w:eastAsia="仿宋_GB2312" w:hAnsi="仿宋" w:hint="eastAsia"/>
          <w:color w:val="000000" w:themeColor="text1"/>
          <w:sz w:val="28"/>
          <w:szCs w:val="28"/>
        </w:rPr>
        <w:t>通过大赛，完善大赛成果汇编，形成汽车新知识、新技术、典型工作任务及典型教学案例资源库，辐射辽宁省各职业院校，引领理实一体化教学改革模式。</w:t>
      </w:r>
    </w:p>
    <w:sectPr w:rsidR="00D42E62" w:rsidSect="00184D61">
      <w:pgSz w:w="11906" w:h="16838"/>
      <w:pgMar w:top="1985" w:right="1474" w:bottom="1985"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891" w:rsidRDefault="00955891" w:rsidP="00EB5662">
      <w:r>
        <w:separator/>
      </w:r>
    </w:p>
  </w:endnote>
  <w:endnote w:type="continuationSeparator" w:id="0">
    <w:p w:rsidR="00955891" w:rsidRDefault="00955891" w:rsidP="00EB5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891" w:rsidRDefault="00955891" w:rsidP="00EB5662">
      <w:r>
        <w:separator/>
      </w:r>
    </w:p>
  </w:footnote>
  <w:footnote w:type="continuationSeparator" w:id="0">
    <w:p w:rsidR="00955891" w:rsidRDefault="00955891" w:rsidP="00EB56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9C986B"/>
    <w:multiLevelType w:val="singleLevel"/>
    <w:tmpl w:val="A99C986B"/>
    <w:lvl w:ilvl="0">
      <w:start w:val="2"/>
      <w:numFmt w:val="decimal"/>
      <w:suff w:val="space"/>
      <w:lvlText w:val="（%1）"/>
      <w:lvlJc w:val="left"/>
    </w:lvl>
  </w:abstractNum>
  <w:abstractNum w:abstractNumId="1" w15:restartNumberingAfterBreak="0">
    <w:nsid w:val="0A631DB3"/>
    <w:multiLevelType w:val="multilevel"/>
    <w:tmpl w:val="0A631DB3"/>
    <w:lvl w:ilvl="0">
      <w:start w:val="1"/>
      <w:numFmt w:val="japaneseCounting"/>
      <w:lvlText w:val="（%1）"/>
      <w:lvlJc w:val="left"/>
      <w:pPr>
        <w:ind w:left="1424" w:hanging="864"/>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73ACEADE"/>
    <w:multiLevelType w:val="singleLevel"/>
    <w:tmpl w:val="73ACEADE"/>
    <w:lvl w:ilvl="0">
      <w:start w:val="4"/>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C09"/>
    <w:rsid w:val="00082E8D"/>
    <w:rsid w:val="000858B8"/>
    <w:rsid w:val="000D18D6"/>
    <w:rsid w:val="000E37A8"/>
    <w:rsid w:val="000F20FD"/>
    <w:rsid w:val="00106D0B"/>
    <w:rsid w:val="00141E76"/>
    <w:rsid w:val="00184D61"/>
    <w:rsid w:val="001864EC"/>
    <w:rsid w:val="00194821"/>
    <w:rsid w:val="001A5BC6"/>
    <w:rsid w:val="001B1722"/>
    <w:rsid w:val="001B2621"/>
    <w:rsid w:val="001C29C2"/>
    <w:rsid w:val="001C5EC1"/>
    <w:rsid w:val="001D4E75"/>
    <w:rsid w:val="00240F6A"/>
    <w:rsid w:val="00257DAE"/>
    <w:rsid w:val="0027695B"/>
    <w:rsid w:val="00296071"/>
    <w:rsid w:val="002E2D4C"/>
    <w:rsid w:val="002F70E7"/>
    <w:rsid w:val="002F7B0F"/>
    <w:rsid w:val="00310753"/>
    <w:rsid w:val="0031111D"/>
    <w:rsid w:val="003141B4"/>
    <w:rsid w:val="00336EDB"/>
    <w:rsid w:val="00391B58"/>
    <w:rsid w:val="00395837"/>
    <w:rsid w:val="003B216E"/>
    <w:rsid w:val="003E3AD2"/>
    <w:rsid w:val="00405006"/>
    <w:rsid w:val="00405887"/>
    <w:rsid w:val="004416A6"/>
    <w:rsid w:val="00463C09"/>
    <w:rsid w:val="00486257"/>
    <w:rsid w:val="00486973"/>
    <w:rsid w:val="00495961"/>
    <w:rsid w:val="004A1AD9"/>
    <w:rsid w:val="004A27F0"/>
    <w:rsid w:val="00524E9E"/>
    <w:rsid w:val="00527983"/>
    <w:rsid w:val="00543880"/>
    <w:rsid w:val="005C3ECA"/>
    <w:rsid w:val="005D19C7"/>
    <w:rsid w:val="005D4273"/>
    <w:rsid w:val="005E11C8"/>
    <w:rsid w:val="00632127"/>
    <w:rsid w:val="006D6C8B"/>
    <w:rsid w:val="006E2807"/>
    <w:rsid w:val="006F7CF8"/>
    <w:rsid w:val="00761A65"/>
    <w:rsid w:val="00764415"/>
    <w:rsid w:val="007664AB"/>
    <w:rsid w:val="00775B24"/>
    <w:rsid w:val="00795E83"/>
    <w:rsid w:val="007C670D"/>
    <w:rsid w:val="007D7DE5"/>
    <w:rsid w:val="00805450"/>
    <w:rsid w:val="00815E73"/>
    <w:rsid w:val="008165FD"/>
    <w:rsid w:val="00834ABE"/>
    <w:rsid w:val="00874004"/>
    <w:rsid w:val="00881B1E"/>
    <w:rsid w:val="00886E1D"/>
    <w:rsid w:val="008A09DC"/>
    <w:rsid w:val="008B7A30"/>
    <w:rsid w:val="008D7E5E"/>
    <w:rsid w:val="008F4513"/>
    <w:rsid w:val="008F50DC"/>
    <w:rsid w:val="00925BF4"/>
    <w:rsid w:val="00955891"/>
    <w:rsid w:val="0097580E"/>
    <w:rsid w:val="00997D57"/>
    <w:rsid w:val="009A5F13"/>
    <w:rsid w:val="00A016CA"/>
    <w:rsid w:val="00A13239"/>
    <w:rsid w:val="00A23AD6"/>
    <w:rsid w:val="00A33AE8"/>
    <w:rsid w:val="00AD6815"/>
    <w:rsid w:val="00AF2170"/>
    <w:rsid w:val="00AF58B2"/>
    <w:rsid w:val="00B17AA0"/>
    <w:rsid w:val="00B212D9"/>
    <w:rsid w:val="00B445E6"/>
    <w:rsid w:val="00B45F04"/>
    <w:rsid w:val="00B56EB3"/>
    <w:rsid w:val="00B73232"/>
    <w:rsid w:val="00B9761C"/>
    <w:rsid w:val="00BD4D7B"/>
    <w:rsid w:val="00C21FFC"/>
    <w:rsid w:val="00C37269"/>
    <w:rsid w:val="00C45A9C"/>
    <w:rsid w:val="00C5771C"/>
    <w:rsid w:val="00C61318"/>
    <w:rsid w:val="00C90C0D"/>
    <w:rsid w:val="00C9651A"/>
    <w:rsid w:val="00CE2F94"/>
    <w:rsid w:val="00D42E62"/>
    <w:rsid w:val="00D43FB8"/>
    <w:rsid w:val="00D559EE"/>
    <w:rsid w:val="00DB21C3"/>
    <w:rsid w:val="00DB6069"/>
    <w:rsid w:val="00DE36E0"/>
    <w:rsid w:val="00E13750"/>
    <w:rsid w:val="00E27A2C"/>
    <w:rsid w:val="00E4623A"/>
    <w:rsid w:val="00E526DC"/>
    <w:rsid w:val="00E5381C"/>
    <w:rsid w:val="00EA39B5"/>
    <w:rsid w:val="00EA7C30"/>
    <w:rsid w:val="00EB0A75"/>
    <w:rsid w:val="00EB2474"/>
    <w:rsid w:val="00EB5662"/>
    <w:rsid w:val="00EC30C0"/>
    <w:rsid w:val="00EF294C"/>
    <w:rsid w:val="00F154A0"/>
    <w:rsid w:val="00F33532"/>
    <w:rsid w:val="00F34162"/>
    <w:rsid w:val="00F7450C"/>
    <w:rsid w:val="00FA0281"/>
    <w:rsid w:val="00FB5FD4"/>
    <w:rsid w:val="00FC2B3A"/>
    <w:rsid w:val="1C6500DA"/>
    <w:rsid w:val="1F2953F9"/>
    <w:rsid w:val="21FF1B04"/>
    <w:rsid w:val="37F30A8A"/>
    <w:rsid w:val="3EE475F5"/>
    <w:rsid w:val="40CF3EBF"/>
    <w:rsid w:val="47B9580E"/>
    <w:rsid w:val="4AD961F8"/>
    <w:rsid w:val="4BBA78B1"/>
    <w:rsid w:val="4CF47C43"/>
    <w:rsid w:val="4D370E5D"/>
    <w:rsid w:val="4FC863DA"/>
    <w:rsid w:val="507D3439"/>
    <w:rsid w:val="556B391A"/>
    <w:rsid w:val="567B428F"/>
    <w:rsid w:val="579A679A"/>
    <w:rsid w:val="5DDB1A6A"/>
    <w:rsid w:val="67063526"/>
    <w:rsid w:val="6E0473D9"/>
    <w:rsid w:val="6FB06DAF"/>
    <w:rsid w:val="75806A1E"/>
    <w:rsid w:val="76CE1637"/>
    <w:rsid w:val="79D8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91848"/>
  <w15:docId w15:val="{F1FE0FD0-B720-49C5-9DDE-CF6D9E6E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662"/>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sid w:val="00EB5662"/>
    <w:pPr>
      <w:jc w:val="left"/>
    </w:pPr>
  </w:style>
  <w:style w:type="paragraph" w:styleId="a5">
    <w:name w:val="Balloon Text"/>
    <w:basedOn w:val="a"/>
    <w:link w:val="a6"/>
    <w:uiPriority w:val="99"/>
    <w:semiHidden/>
    <w:unhideWhenUsed/>
    <w:rsid w:val="00EB5662"/>
    <w:rPr>
      <w:sz w:val="18"/>
      <w:szCs w:val="18"/>
    </w:rPr>
  </w:style>
  <w:style w:type="paragraph" w:styleId="a7">
    <w:name w:val="footer"/>
    <w:basedOn w:val="a"/>
    <w:link w:val="a8"/>
    <w:qFormat/>
    <w:rsid w:val="00EB5662"/>
    <w:pPr>
      <w:tabs>
        <w:tab w:val="center" w:pos="4153"/>
        <w:tab w:val="right" w:pos="8306"/>
      </w:tabs>
      <w:snapToGrid w:val="0"/>
      <w:jc w:val="left"/>
    </w:pPr>
    <w:rPr>
      <w:rFonts w:asciiTheme="minorHAnsi" w:eastAsiaTheme="minorEastAsia" w:hAnsiTheme="minorHAnsi" w:cstheme="minorBidi"/>
      <w:sz w:val="18"/>
      <w:szCs w:val="18"/>
    </w:rPr>
  </w:style>
  <w:style w:type="paragraph" w:styleId="a9">
    <w:name w:val="header"/>
    <w:basedOn w:val="a"/>
    <w:link w:val="aa"/>
    <w:uiPriority w:val="99"/>
    <w:unhideWhenUsed/>
    <w:rsid w:val="00EB5662"/>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sid w:val="00EB5662"/>
    <w:rPr>
      <w:b/>
      <w:bCs/>
    </w:rPr>
  </w:style>
  <w:style w:type="table" w:styleId="ad">
    <w:name w:val="Table Grid"/>
    <w:basedOn w:val="a1"/>
    <w:uiPriority w:val="59"/>
    <w:qFormat/>
    <w:rsid w:val="00EB5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qFormat/>
    <w:rsid w:val="00EB5662"/>
    <w:rPr>
      <w:sz w:val="21"/>
      <w:szCs w:val="21"/>
    </w:rPr>
  </w:style>
  <w:style w:type="character" w:customStyle="1" w:styleId="a8">
    <w:name w:val="页脚 字符"/>
    <w:link w:val="a7"/>
    <w:rsid w:val="00EB5662"/>
    <w:rPr>
      <w:sz w:val="18"/>
      <w:szCs w:val="18"/>
    </w:rPr>
  </w:style>
  <w:style w:type="character" w:customStyle="1" w:styleId="Char1">
    <w:name w:val="页脚 Char1"/>
    <w:basedOn w:val="a0"/>
    <w:uiPriority w:val="99"/>
    <w:semiHidden/>
    <w:qFormat/>
    <w:rsid w:val="00EB5662"/>
    <w:rPr>
      <w:rFonts w:ascii="Calibri" w:eastAsia="宋体" w:hAnsi="Calibri" w:cs="Times New Roman"/>
      <w:sz w:val="18"/>
      <w:szCs w:val="18"/>
    </w:rPr>
  </w:style>
  <w:style w:type="paragraph" w:customStyle="1" w:styleId="5-">
    <w:name w:val="5-内文"/>
    <w:basedOn w:val="a"/>
    <w:link w:val="5-Char"/>
    <w:uiPriority w:val="99"/>
    <w:rsid w:val="00EB5662"/>
    <w:pPr>
      <w:spacing w:beforeLines="25" w:afterLines="25" w:line="300" w:lineRule="auto"/>
      <w:ind w:firstLineChars="200" w:firstLine="200"/>
    </w:pPr>
    <w:rPr>
      <w:rFonts w:eastAsia="仿宋_GB2312"/>
      <w:kern w:val="0"/>
      <w:sz w:val="28"/>
      <w:szCs w:val="20"/>
    </w:rPr>
  </w:style>
  <w:style w:type="character" w:customStyle="1" w:styleId="5-Char">
    <w:name w:val="5-内文 Char"/>
    <w:link w:val="5-"/>
    <w:uiPriority w:val="99"/>
    <w:locked/>
    <w:rsid w:val="00EB5662"/>
    <w:rPr>
      <w:rFonts w:ascii="Calibri" w:eastAsia="仿宋_GB2312" w:hAnsi="Calibri" w:cs="Times New Roman"/>
      <w:kern w:val="0"/>
      <w:sz w:val="28"/>
      <w:szCs w:val="20"/>
    </w:rPr>
  </w:style>
  <w:style w:type="character" w:customStyle="1" w:styleId="aa">
    <w:name w:val="页眉 字符"/>
    <w:basedOn w:val="a0"/>
    <w:link w:val="a9"/>
    <w:uiPriority w:val="99"/>
    <w:qFormat/>
    <w:rsid w:val="00EB5662"/>
    <w:rPr>
      <w:rFonts w:ascii="Calibri" w:hAnsi="Calibri"/>
      <w:kern w:val="2"/>
      <w:sz w:val="18"/>
      <w:szCs w:val="18"/>
    </w:rPr>
  </w:style>
  <w:style w:type="character" w:customStyle="1" w:styleId="a4">
    <w:name w:val="批注文字 字符"/>
    <w:basedOn w:val="a0"/>
    <w:link w:val="a3"/>
    <w:uiPriority w:val="99"/>
    <w:semiHidden/>
    <w:qFormat/>
    <w:rsid w:val="00EB5662"/>
    <w:rPr>
      <w:rFonts w:ascii="Calibri" w:hAnsi="Calibri"/>
      <w:kern w:val="2"/>
      <w:sz w:val="21"/>
      <w:szCs w:val="24"/>
    </w:rPr>
  </w:style>
  <w:style w:type="character" w:customStyle="1" w:styleId="ac">
    <w:name w:val="批注主题 字符"/>
    <w:basedOn w:val="a4"/>
    <w:link w:val="ab"/>
    <w:uiPriority w:val="99"/>
    <w:semiHidden/>
    <w:rsid w:val="00EB5662"/>
    <w:rPr>
      <w:rFonts w:ascii="Calibri" w:hAnsi="Calibri"/>
      <w:b/>
      <w:bCs/>
      <w:kern w:val="2"/>
      <w:sz w:val="21"/>
      <w:szCs w:val="24"/>
    </w:rPr>
  </w:style>
  <w:style w:type="character" w:customStyle="1" w:styleId="a6">
    <w:name w:val="批注框文本 字符"/>
    <w:basedOn w:val="a0"/>
    <w:link w:val="a5"/>
    <w:uiPriority w:val="99"/>
    <w:semiHidden/>
    <w:rsid w:val="00EB5662"/>
    <w:rPr>
      <w:rFonts w:ascii="Calibri" w:hAnsi="Calibri"/>
      <w:kern w:val="2"/>
      <w:sz w:val="18"/>
      <w:szCs w:val="18"/>
    </w:rPr>
  </w:style>
  <w:style w:type="paragraph" w:styleId="af">
    <w:name w:val="Subtitle"/>
    <w:basedOn w:val="a"/>
    <w:next w:val="a"/>
    <w:link w:val="af0"/>
    <w:uiPriority w:val="11"/>
    <w:qFormat/>
    <w:rsid w:val="002F7B0F"/>
    <w:pPr>
      <w:spacing w:before="240" w:after="60" w:line="312" w:lineRule="auto"/>
      <w:jc w:val="center"/>
      <w:outlineLvl w:val="1"/>
    </w:pPr>
    <w:rPr>
      <w:rFonts w:asciiTheme="majorHAnsi" w:hAnsiTheme="majorHAnsi" w:cstheme="majorBidi"/>
      <w:b/>
      <w:bCs/>
      <w:kern w:val="28"/>
      <w:sz w:val="32"/>
      <w:szCs w:val="32"/>
    </w:rPr>
  </w:style>
  <w:style w:type="character" w:customStyle="1" w:styleId="af0">
    <w:name w:val="副标题 字符"/>
    <w:basedOn w:val="a0"/>
    <w:link w:val="af"/>
    <w:uiPriority w:val="11"/>
    <w:rsid w:val="002F7B0F"/>
    <w:rPr>
      <w:rFonts w:asciiTheme="majorHAnsi" w:hAnsiTheme="majorHAnsi" w:cstheme="majorBidi"/>
      <w:b/>
      <w:bCs/>
      <w:kern w:val="28"/>
      <w:sz w:val="32"/>
      <w:szCs w:val="32"/>
    </w:rPr>
  </w:style>
  <w:style w:type="paragraph" w:styleId="af1">
    <w:name w:val="List Paragraph"/>
    <w:basedOn w:val="a"/>
    <w:uiPriority w:val="99"/>
    <w:qFormat/>
    <w:rsid w:val="003141B4"/>
    <w:pPr>
      <w:ind w:firstLineChars="200" w:firstLine="420"/>
    </w:pPr>
    <w:rPr>
      <w:szCs w:val="22"/>
    </w:rPr>
  </w:style>
  <w:style w:type="paragraph" w:styleId="HTML">
    <w:name w:val="HTML Preformatted"/>
    <w:basedOn w:val="a"/>
    <w:link w:val="HTML0"/>
    <w:uiPriority w:val="99"/>
    <w:qFormat/>
    <w:rsid w:val="00391B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黑体" w:hAnsi="Courier New" w:cs="Courier New"/>
      <w:kern w:val="0"/>
      <w:sz w:val="20"/>
      <w:szCs w:val="20"/>
    </w:rPr>
  </w:style>
  <w:style w:type="character" w:customStyle="1" w:styleId="HTML0">
    <w:name w:val="HTML 预设格式 字符"/>
    <w:basedOn w:val="a0"/>
    <w:link w:val="HTML"/>
    <w:uiPriority w:val="99"/>
    <w:qFormat/>
    <w:rsid w:val="00391B58"/>
    <w:rPr>
      <w:rFonts w:ascii="Courier New" w:eastAsia="黑体" w:hAnsi="Courier New" w:cs="Courier New"/>
    </w:rPr>
  </w:style>
  <w:style w:type="character" w:customStyle="1" w:styleId="NormalCharacter">
    <w:name w:val="NormalCharacter"/>
    <w:semiHidden/>
    <w:rsid w:val="00D42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1384</Words>
  <Characters>7895</Characters>
  <Application>Microsoft Office Word</Application>
  <DocSecurity>0</DocSecurity>
  <Lines>65</Lines>
  <Paragraphs>18</Paragraphs>
  <ScaleCrop>false</ScaleCrop>
  <Company>微软中国</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cui</cp:lastModifiedBy>
  <cp:revision>11</cp:revision>
  <dcterms:created xsi:type="dcterms:W3CDTF">2020-09-17T02:33:00Z</dcterms:created>
  <dcterms:modified xsi:type="dcterms:W3CDTF">2020-09-18T08:35:00Z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