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A03" w:rsidRDefault="008F1A03">
      <w:pPr>
        <w:pStyle w:val="ae"/>
        <w:spacing w:line="580" w:lineRule="exact"/>
        <w:jc w:val="both"/>
        <w:rPr>
          <w:rFonts w:ascii="黑体" w:eastAsia="黑体" w:hAnsi="黑体" w:cs="黑体"/>
          <w:sz w:val="36"/>
          <w:szCs w:val="36"/>
        </w:rPr>
      </w:pPr>
    </w:p>
    <w:p w:rsidR="008F1A03" w:rsidRDefault="000070C2">
      <w:pPr>
        <w:pStyle w:val="ae"/>
        <w:spacing w:line="580" w:lineRule="exact"/>
        <w:rPr>
          <w:rFonts w:ascii="黑体" w:eastAsia="黑体" w:hAnsi="黑体" w:cs="黑体"/>
          <w:sz w:val="36"/>
          <w:szCs w:val="36"/>
        </w:rPr>
      </w:pPr>
      <w:r>
        <w:rPr>
          <w:rFonts w:ascii="黑体" w:eastAsia="黑体" w:hAnsi="黑体" w:cs="黑体" w:hint="eastAsia"/>
          <w:sz w:val="36"/>
          <w:szCs w:val="36"/>
        </w:rPr>
        <w:t>2020</w:t>
      </w:r>
      <w:r>
        <w:rPr>
          <w:rFonts w:ascii="黑体" w:eastAsia="黑体" w:hAnsi="黑体" w:cs="黑体" w:hint="eastAsia"/>
          <w:sz w:val="36"/>
          <w:szCs w:val="36"/>
        </w:rPr>
        <w:t>年沈阳职业院校技能大赛</w:t>
      </w:r>
    </w:p>
    <w:p w:rsidR="008F1A03" w:rsidRDefault="007E05AB">
      <w:pPr>
        <w:pStyle w:val="ae"/>
        <w:spacing w:line="580" w:lineRule="exact"/>
        <w:rPr>
          <w:rFonts w:ascii="黑体" w:eastAsia="黑体" w:hAnsi="黑体" w:cs="黑体"/>
          <w:sz w:val="36"/>
          <w:szCs w:val="36"/>
        </w:rPr>
      </w:pPr>
      <w:r>
        <w:rPr>
          <w:rFonts w:ascii="黑体" w:eastAsia="黑体" w:hAnsi="黑体" w:cs="黑体" w:hint="eastAsia"/>
          <w:sz w:val="36"/>
          <w:szCs w:val="36"/>
        </w:rPr>
        <w:t>高职学生组</w:t>
      </w:r>
      <w:r w:rsidR="000070C2">
        <w:rPr>
          <w:rFonts w:ascii="黑体" w:eastAsia="黑体" w:hAnsi="黑体" w:cs="黑体" w:hint="eastAsia"/>
          <w:sz w:val="36"/>
          <w:szCs w:val="36"/>
        </w:rPr>
        <w:t>智慧物流作业方案设计与实施</w:t>
      </w:r>
      <w:r w:rsidR="000070C2">
        <w:rPr>
          <w:rFonts w:ascii="黑体" w:eastAsia="黑体" w:hAnsi="黑体" w:cs="黑体" w:hint="eastAsia"/>
          <w:sz w:val="36"/>
          <w:szCs w:val="36"/>
        </w:rPr>
        <w:t>赛项规程</w:t>
      </w:r>
    </w:p>
    <w:p w:rsidR="008F1A03" w:rsidRDefault="008F1A03">
      <w:pPr>
        <w:pStyle w:val="ae"/>
        <w:spacing w:line="580" w:lineRule="exact"/>
        <w:jc w:val="both"/>
        <w:rPr>
          <w:rFonts w:ascii="Times New Roman" w:eastAsia="仿宋_GB2312" w:hAnsi="Times New Roman"/>
          <w:sz w:val="30"/>
          <w:szCs w:val="30"/>
        </w:rPr>
      </w:pP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一、赛项名称</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智慧物流作业方案设计与实施</w:t>
      </w:r>
    </w:p>
    <w:p w:rsidR="008F1A03" w:rsidRDefault="000070C2">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赛项编号：</w:t>
      </w:r>
      <w:r w:rsidR="007E05AB">
        <w:rPr>
          <w:rFonts w:ascii="仿宋_GB2312" w:eastAsia="仿宋_GB2312" w:hAnsi="仿宋_GB2312" w:cs="仿宋_GB2312" w:hint="eastAsia"/>
          <w:sz w:val="28"/>
          <w:szCs w:val="28"/>
        </w:rPr>
        <w:t>GZXS-20007</w:t>
      </w:r>
    </w:p>
    <w:p w:rsidR="008F1A03" w:rsidRDefault="000070C2">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赛项名称：</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智慧物流作业方案设计与实施</w:t>
      </w:r>
    </w:p>
    <w:p w:rsidR="008F1A03" w:rsidRDefault="000070C2">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赛项组别：</w:t>
      </w:r>
      <w:r>
        <w:rPr>
          <w:rFonts w:ascii="仿宋_GB2312" w:eastAsia="仿宋_GB2312" w:hAnsi="仿宋_GB2312" w:cs="仿宋_GB2312"/>
          <w:sz w:val="28"/>
          <w:szCs w:val="28"/>
        </w:rPr>
        <w:t xml:space="preserve"> </w:t>
      </w:r>
      <w:r>
        <w:rPr>
          <w:rFonts w:ascii="仿宋_GB2312" w:eastAsia="仿宋_GB2312" w:hAnsi="Arial Narrow" w:hint="eastAsia"/>
          <w:sz w:val="28"/>
          <w:szCs w:val="28"/>
        </w:rPr>
        <w:t>高职组</w:t>
      </w:r>
    </w:p>
    <w:p w:rsidR="008F1A03" w:rsidRDefault="000070C2">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赛项归属：</w:t>
      </w:r>
      <w:r>
        <w:rPr>
          <w:rFonts w:ascii="仿宋_GB2312" w:eastAsia="仿宋_GB2312" w:hAnsi="仿宋_GB2312" w:cs="仿宋_GB2312"/>
          <w:sz w:val="28"/>
          <w:szCs w:val="28"/>
        </w:rPr>
        <w:t xml:space="preserve"> </w:t>
      </w:r>
      <w:r>
        <w:rPr>
          <w:rFonts w:ascii="仿宋_GB2312" w:eastAsia="仿宋_GB2312" w:hAnsi="Arial Narrow" w:hint="eastAsia"/>
          <w:sz w:val="28"/>
          <w:szCs w:val="28"/>
        </w:rPr>
        <w:t>财经商贸</w:t>
      </w: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二、竞赛目的</w:t>
      </w:r>
    </w:p>
    <w:p w:rsidR="008F1A03" w:rsidRDefault="000070C2">
      <w:pPr>
        <w:spacing w:line="580" w:lineRule="exact"/>
        <w:ind w:firstLineChars="200" w:firstLine="560"/>
        <w:rPr>
          <w:rFonts w:ascii="仿宋_GB2312" w:eastAsia="仿宋_GB2312" w:hAnsi="仿宋_GB2312" w:cs="仿宋_GB2312"/>
          <w:b/>
          <w:bCs/>
          <w:sz w:val="28"/>
          <w:szCs w:val="28"/>
        </w:rPr>
      </w:pPr>
      <w:bookmarkStart w:id="0" w:name="OLE_LINK6"/>
      <w:r>
        <w:rPr>
          <w:rFonts w:ascii="仿宋_GB2312" w:eastAsia="仿宋_GB2312" w:hAnsi="宋体" w:cs="Arial" w:hint="eastAsia"/>
          <w:kern w:val="0"/>
          <w:sz w:val="28"/>
          <w:szCs w:val="28"/>
        </w:rPr>
        <w:t>物流行业在互联网</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、中国智造与工业</w:t>
      </w:r>
      <w:r>
        <w:rPr>
          <w:rFonts w:ascii="仿宋_GB2312" w:eastAsia="仿宋_GB2312" w:hAnsi="宋体" w:cs="Arial" w:hint="eastAsia"/>
          <w:kern w:val="0"/>
          <w:sz w:val="28"/>
          <w:szCs w:val="28"/>
        </w:rPr>
        <w:t>4.0</w:t>
      </w:r>
      <w:r>
        <w:rPr>
          <w:rFonts w:ascii="仿宋_GB2312" w:eastAsia="仿宋_GB2312" w:hAnsi="宋体" w:cs="Arial" w:hint="eastAsia"/>
          <w:kern w:val="0"/>
          <w:sz w:val="28"/>
          <w:szCs w:val="28"/>
        </w:rPr>
        <w:t>等影响下，从传统物流向现代物流体系转型</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现代物流由智能物流正向智慧物流升级。</w:t>
      </w:r>
      <w:bookmarkEnd w:id="0"/>
      <w:r>
        <w:rPr>
          <w:rFonts w:ascii="仿宋_GB2312" w:eastAsia="仿宋_GB2312" w:hAnsi="宋体" w:cs="Arial" w:hint="eastAsia"/>
          <w:kern w:val="0"/>
          <w:sz w:val="28"/>
          <w:szCs w:val="28"/>
        </w:rPr>
        <w:t>为了适应转型后的物流行业对人才的需求，培养新型的高素质技术技能型物流人才，赛项以智慧物流作业为背景，通过竞赛检验物流人才培养体系，创新物流人才培养模式，引领和促进高职院校物流管理类专业教学改革；激发和调动行业企业关注和参与物流管理专业教学改革的主动性和积极性，提升培养专业人才的市场匹配度；坚持知行合一、德技并修，培育和弘扬工匠精神；展示参赛选手在组织管理、专业团队协作、现场问题的分析与处理、工作效率、质量与成本控制、安全及文明生产等方面的职业素养。</w:t>
      </w: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三、竞赛内容</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lastRenderedPageBreak/>
        <w:t>竞赛由物流作业方案设计赛段、物流作业方案实施赛段与“</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”证书考试（理论</w:t>
      </w:r>
      <w:r>
        <w:rPr>
          <w:rFonts w:ascii="仿宋_GB2312" w:eastAsia="仿宋_GB2312" w:hAnsi="宋体" w:cs="Arial"/>
          <w:kern w:val="0"/>
          <w:sz w:val="28"/>
          <w:szCs w:val="28"/>
        </w:rPr>
        <w:t>+</w:t>
      </w:r>
      <w:r>
        <w:rPr>
          <w:rFonts w:ascii="仿宋_GB2312" w:eastAsia="仿宋_GB2312" w:hAnsi="宋体" w:cs="Arial"/>
          <w:kern w:val="0"/>
          <w:sz w:val="28"/>
          <w:szCs w:val="28"/>
        </w:rPr>
        <w:t>实操</w:t>
      </w:r>
      <w:r>
        <w:rPr>
          <w:rFonts w:ascii="仿宋_GB2312" w:eastAsia="仿宋_GB2312" w:hAnsi="宋体" w:cs="Arial" w:hint="eastAsia"/>
          <w:kern w:val="0"/>
          <w:sz w:val="28"/>
          <w:szCs w:val="28"/>
        </w:rPr>
        <w:t>）三部分组成。</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其中物流作业方案设计和作业方案实施两个赛段的内容，存在逻辑关系，设计的数据与实施的设施设备、工具、操作系统相互嵌套。参赛队通过方案实施环节可对设计方案进行自我验证和自我调整。</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证书</w:t>
      </w:r>
      <w:r>
        <w:rPr>
          <w:rFonts w:ascii="仿宋_GB2312" w:eastAsia="仿宋_GB2312" w:hAnsi="宋体" w:cs="Arial"/>
          <w:kern w:val="0"/>
          <w:sz w:val="28"/>
          <w:szCs w:val="28"/>
        </w:rPr>
        <w:t>考试</w:t>
      </w:r>
      <w:r>
        <w:rPr>
          <w:rFonts w:ascii="仿宋_GB2312" w:eastAsia="仿宋_GB2312" w:hAnsi="宋体" w:cs="Arial" w:hint="eastAsia"/>
          <w:kern w:val="0"/>
          <w:sz w:val="28"/>
          <w:szCs w:val="28"/>
        </w:rPr>
        <w:t>赛段，测评部分</w:t>
      </w:r>
      <w:r>
        <w:rPr>
          <w:rFonts w:ascii="仿宋_GB2312" w:eastAsia="仿宋_GB2312" w:hAnsi="宋体" w:cs="Arial"/>
          <w:kern w:val="0"/>
          <w:sz w:val="28"/>
          <w:szCs w:val="28"/>
        </w:rPr>
        <w:t>完全按照</w:t>
      </w:r>
      <w:r>
        <w:rPr>
          <w:rFonts w:ascii="仿宋_GB2312" w:eastAsia="仿宋_GB2312" w:hAnsi="宋体" w:cs="Arial"/>
          <w:kern w:val="0"/>
          <w:sz w:val="28"/>
          <w:szCs w:val="28"/>
        </w:rPr>
        <w:t>“</w:t>
      </w:r>
      <w:r>
        <w:rPr>
          <w:rFonts w:ascii="仿宋_GB2312" w:eastAsia="仿宋_GB2312" w:hAnsi="宋体" w:cs="Arial" w:hint="eastAsia"/>
          <w:kern w:val="0"/>
          <w:sz w:val="28"/>
          <w:szCs w:val="28"/>
        </w:rPr>
        <w:t>1+x</w:t>
      </w:r>
      <w:r>
        <w:rPr>
          <w:rFonts w:ascii="仿宋_GB2312" w:eastAsia="仿宋_GB2312" w:hAnsi="宋体" w:cs="Arial"/>
          <w:kern w:val="0"/>
          <w:sz w:val="28"/>
          <w:szCs w:val="28"/>
        </w:rPr>
        <w:t>”</w:t>
      </w:r>
      <w:r>
        <w:rPr>
          <w:rFonts w:ascii="仿宋_GB2312" w:eastAsia="仿宋_GB2312" w:hAnsi="宋体" w:cs="Arial" w:hint="eastAsia"/>
          <w:kern w:val="0"/>
          <w:sz w:val="28"/>
          <w:szCs w:val="28"/>
        </w:rPr>
        <w:t>物流职业技能等级证书考核标准进行，“</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”证书制度作为（实施方案）中重要的制度创新，是高等职业教育改革创新的顶层设计，体现了高等职业教育服务发展和促进就业的根本办学导向，凸显了高等职业教育产教融</w:t>
      </w:r>
      <w:r>
        <w:rPr>
          <w:rFonts w:ascii="仿宋_GB2312" w:eastAsia="仿宋_GB2312" w:hAnsi="宋体" w:cs="Arial" w:hint="eastAsia"/>
          <w:kern w:val="0"/>
          <w:sz w:val="28"/>
          <w:szCs w:val="28"/>
        </w:rPr>
        <w:t>合和校企合作的多元办学格局</w:t>
      </w:r>
      <w:r>
        <w:rPr>
          <w:rFonts w:ascii="仿宋_GB2312" w:eastAsia="仿宋_GB2312" w:hAnsi="宋体" w:cs="Arial"/>
          <w:kern w:val="0"/>
          <w:sz w:val="28"/>
          <w:szCs w:val="28"/>
        </w:rPr>
        <w:t>，</w:t>
      </w:r>
      <w:r>
        <w:rPr>
          <w:rFonts w:ascii="仿宋_GB2312" w:eastAsia="仿宋_GB2312" w:hAnsi="宋体" w:cs="Arial" w:hint="eastAsia"/>
          <w:kern w:val="0"/>
          <w:sz w:val="28"/>
          <w:szCs w:val="28"/>
        </w:rPr>
        <w:t>聚合了高等职业教育能力本位，双元育人，工学结合，育训并重的职业教育特征，赋予了高等职业教育新的目标、任务和要求。</w:t>
      </w:r>
    </w:p>
    <w:p w:rsidR="008F1A03" w:rsidRDefault="000070C2">
      <w:pPr>
        <w:snapToGrid w:val="0"/>
        <w:spacing w:line="560" w:lineRule="atLeast"/>
        <w:ind w:firstLineChars="200" w:firstLine="560"/>
      </w:pPr>
      <w:r>
        <w:rPr>
          <w:rFonts w:ascii="仿宋_GB2312" w:eastAsia="仿宋_GB2312" w:hAnsi="宋体" w:cs="Arial" w:hint="eastAsia"/>
          <w:kern w:val="0"/>
          <w:sz w:val="28"/>
          <w:szCs w:val="28"/>
        </w:rPr>
        <w:t>赛段进行的时间顺序：首先进行物流作业方案设计</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其次</w:t>
      </w:r>
      <w:r>
        <w:rPr>
          <w:rFonts w:ascii="仿宋_GB2312" w:eastAsia="仿宋_GB2312" w:hAnsi="宋体" w:cs="Arial" w:hint="eastAsia"/>
          <w:kern w:val="0"/>
          <w:sz w:val="28"/>
          <w:szCs w:val="28"/>
        </w:rPr>
        <w:t>进行物流作业方案实施赛段的竞赛，</w:t>
      </w:r>
      <w:r>
        <w:rPr>
          <w:rFonts w:ascii="仿宋_GB2312" w:eastAsia="仿宋_GB2312" w:hAnsi="宋体" w:cs="Arial" w:hint="eastAsia"/>
          <w:kern w:val="0"/>
          <w:sz w:val="28"/>
          <w:szCs w:val="28"/>
        </w:rPr>
        <w:t>最后</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理论和实操测评赛段进行的竞赛。</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2693"/>
        <w:gridCol w:w="1463"/>
        <w:gridCol w:w="3062"/>
      </w:tblGrid>
      <w:tr w:rsidR="008F1A03">
        <w:trPr>
          <w:trHeight w:val="476"/>
          <w:jc w:val="center"/>
        </w:trPr>
        <w:tc>
          <w:tcPr>
            <w:tcW w:w="1395" w:type="dxa"/>
            <w:vAlign w:val="center"/>
          </w:tcPr>
          <w:p w:rsidR="008F1A03" w:rsidRDefault="000070C2">
            <w:pPr>
              <w:adjustRightInd w:val="0"/>
              <w:snapToGrid w:val="0"/>
              <w:spacing w:line="580" w:lineRule="exact"/>
              <w:rPr>
                <w:rFonts w:ascii="仿宋_GB2312" w:eastAsia="仿宋_GB2312" w:hAnsi="宋体" w:cs="Arial"/>
                <w:kern w:val="0"/>
                <w:sz w:val="24"/>
              </w:rPr>
            </w:pPr>
            <w:r>
              <w:rPr>
                <w:rFonts w:ascii="仿宋_GB2312" w:eastAsia="仿宋_GB2312" w:hAnsi="宋体" w:cs="Arial" w:hint="eastAsia"/>
                <w:kern w:val="0"/>
                <w:sz w:val="24"/>
              </w:rPr>
              <w:t>序号</w:t>
            </w:r>
          </w:p>
        </w:tc>
        <w:tc>
          <w:tcPr>
            <w:tcW w:w="2693" w:type="dxa"/>
            <w:vAlign w:val="center"/>
          </w:tcPr>
          <w:p w:rsidR="008F1A03" w:rsidRDefault="000070C2">
            <w:pPr>
              <w:adjustRightInd w:val="0"/>
              <w:snapToGrid w:val="0"/>
              <w:spacing w:line="580" w:lineRule="exact"/>
              <w:ind w:firstLineChars="200" w:firstLine="480"/>
              <w:rPr>
                <w:rFonts w:ascii="仿宋_GB2312" w:eastAsia="仿宋_GB2312" w:hAnsi="宋体" w:cs="Arial"/>
                <w:kern w:val="0"/>
                <w:sz w:val="24"/>
              </w:rPr>
            </w:pPr>
            <w:r>
              <w:rPr>
                <w:rFonts w:ascii="仿宋_GB2312" w:eastAsia="仿宋_GB2312" w:hAnsi="宋体" w:cs="Arial" w:hint="eastAsia"/>
                <w:kern w:val="0"/>
                <w:sz w:val="24"/>
              </w:rPr>
              <w:t>赛段</w:t>
            </w:r>
          </w:p>
        </w:tc>
        <w:tc>
          <w:tcPr>
            <w:tcW w:w="1463" w:type="dxa"/>
            <w:vAlign w:val="center"/>
          </w:tcPr>
          <w:p w:rsidR="008F1A03" w:rsidRDefault="000070C2">
            <w:pPr>
              <w:adjustRightInd w:val="0"/>
              <w:snapToGrid w:val="0"/>
              <w:spacing w:line="580" w:lineRule="exact"/>
              <w:rPr>
                <w:rFonts w:ascii="仿宋_GB2312" w:eastAsia="仿宋_GB2312" w:hAnsi="宋体" w:cs="Arial"/>
                <w:kern w:val="0"/>
                <w:sz w:val="24"/>
              </w:rPr>
            </w:pPr>
            <w:r>
              <w:rPr>
                <w:rFonts w:ascii="仿宋_GB2312" w:eastAsia="仿宋_GB2312" w:hAnsi="宋体" w:cs="Arial" w:hint="eastAsia"/>
                <w:kern w:val="0"/>
                <w:sz w:val="24"/>
              </w:rPr>
              <w:t>竞赛时长</w:t>
            </w:r>
          </w:p>
        </w:tc>
        <w:tc>
          <w:tcPr>
            <w:tcW w:w="3062" w:type="dxa"/>
            <w:vAlign w:val="center"/>
          </w:tcPr>
          <w:p w:rsidR="008F1A03" w:rsidRDefault="000070C2">
            <w:pPr>
              <w:adjustRightInd w:val="0"/>
              <w:snapToGrid w:val="0"/>
              <w:spacing w:line="580" w:lineRule="exact"/>
              <w:ind w:firstLineChars="200" w:firstLine="480"/>
              <w:rPr>
                <w:rFonts w:ascii="仿宋_GB2312" w:eastAsia="仿宋_GB2312" w:hAnsi="宋体" w:cs="Arial"/>
                <w:kern w:val="0"/>
                <w:sz w:val="24"/>
              </w:rPr>
            </w:pPr>
            <w:r>
              <w:rPr>
                <w:rFonts w:ascii="仿宋_GB2312" w:eastAsia="仿宋_GB2312" w:hAnsi="宋体" w:cs="Arial" w:hint="eastAsia"/>
                <w:kern w:val="0"/>
                <w:sz w:val="24"/>
              </w:rPr>
              <w:t>备注</w:t>
            </w:r>
          </w:p>
        </w:tc>
      </w:tr>
      <w:tr w:rsidR="008F1A03">
        <w:trPr>
          <w:trHeight w:val="476"/>
          <w:jc w:val="center"/>
        </w:trPr>
        <w:tc>
          <w:tcPr>
            <w:tcW w:w="1395" w:type="dxa"/>
            <w:vAlign w:val="center"/>
          </w:tcPr>
          <w:p w:rsidR="008F1A03" w:rsidRDefault="000070C2">
            <w:pPr>
              <w:adjustRightInd w:val="0"/>
              <w:snapToGrid w:val="0"/>
              <w:spacing w:line="580" w:lineRule="exact"/>
              <w:rPr>
                <w:rFonts w:ascii="仿宋_GB2312" w:eastAsia="仿宋_GB2312" w:hAnsi="宋体" w:cs="Arial"/>
                <w:kern w:val="0"/>
                <w:sz w:val="24"/>
              </w:rPr>
            </w:pPr>
            <w:r>
              <w:rPr>
                <w:rFonts w:ascii="仿宋_GB2312" w:eastAsia="仿宋_GB2312" w:hAnsi="宋体" w:cs="Arial" w:hint="eastAsia"/>
                <w:kern w:val="0"/>
                <w:sz w:val="24"/>
              </w:rPr>
              <w:t>1</w:t>
            </w:r>
          </w:p>
        </w:tc>
        <w:tc>
          <w:tcPr>
            <w:tcW w:w="2693"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物流作业方案设计</w:t>
            </w:r>
          </w:p>
        </w:tc>
        <w:tc>
          <w:tcPr>
            <w:tcW w:w="1463"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kern w:val="0"/>
                <w:sz w:val="24"/>
              </w:rPr>
              <w:t>150</w:t>
            </w:r>
            <w:r>
              <w:rPr>
                <w:rFonts w:ascii="仿宋_GB2312" w:eastAsia="仿宋_GB2312" w:hAnsi="宋体" w:cs="Arial" w:hint="eastAsia"/>
                <w:kern w:val="0"/>
                <w:sz w:val="24"/>
              </w:rPr>
              <w:t>分钟</w:t>
            </w:r>
          </w:p>
        </w:tc>
        <w:tc>
          <w:tcPr>
            <w:tcW w:w="3062"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机考</w:t>
            </w:r>
          </w:p>
        </w:tc>
      </w:tr>
      <w:tr w:rsidR="008F1A03">
        <w:trPr>
          <w:trHeight w:val="476"/>
          <w:jc w:val="center"/>
        </w:trPr>
        <w:tc>
          <w:tcPr>
            <w:tcW w:w="1395" w:type="dxa"/>
            <w:vAlign w:val="center"/>
          </w:tcPr>
          <w:p w:rsidR="008F1A03" w:rsidRDefault="000070C2">
            <w:pPr>
              <w:adjustRightInd w:val="0"/>
              <w:snapToGrid w:val="0"/>
              <w:spacing w:line="580" w:lineRule="exact"/>
              <w:rPr>
                <w:rFonts w:ascii="仿宋_GB2312" w:eastAsia="仿宋_GB2312" w:hAnsi="宋体" w:cs="Arial"/>
                <w:kern w:val="0"/>
                <w:sz w:val="24"/>
              </w:rPr>
            </w:pPr>
            <w:r>
              <w:rPr>
                <w:rFonts w:ascii="仿宋_GB2312" w:eastAsia="仿宋_GB2312" w:hAnsi="宋体" w:cs="Arial" w:hint="eastAsia"/>
                <w:kern w:val="0"/>
                <w:sz w:val="24"/>
              </w:rPr>
              <w:t>2</w:t>
            </w:r>
          </w:p>
        </w:tc>
        <w:tc>
          <w:tcPr>
            <w:tcW w:w="2693"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物流作业方案实施</w:t>
            </w:r>
          </w:p>
        </w:tc>
        <w:tc>
          <w:tcPr>
            <w:tcW w:w="1463"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40</w:t>
            </w:r>
            <w:r>
              <w:rPr>
                <w:rFonts w:ascii="仿宋_GB2312" w:eastAsia="仿宋_GB2312" w:hAnsi="宋体" w:cs="Arial" w:hint="eastAsia"/>
                <w:kern w:val="0"/>
                <w:sz w:val="24"/>
              </w:rPr>
              <w:t>分钟</w:t>
            </w:r>
          </w:p>
        </w:tc>
        <w:tc>
          <w:tcPr>
            <w:tcW w:w="3062"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实操</w:t>
            </w:r>
          </w:p>
        </w:tc>
      </w:tr>
      <w:tr w:rsidR="008F1A03">
        <w:trPr>
          <w:trHeight w:val="476"/>
          <w:jc w:val="center"/>
        </w:trPr>
        <w:tc>
          <w:tcPr>
            <w:tcW w:w="1395" w:type="dxa"/>
            <w:vAlign w:val="center"/>
          </w:tcPr>
          <w:p w:rsidR="008F1A03" w:rsidRDefault="000070C2">
            <w:pPr>
              <w:adjustRightInd w:val="0"/>
              <w:snapToGrid w:val="0"/>
              <w:spacing w:line="580" w:lineRule="exact"/>
              <w:rPr>
                <w:rFonts w:ascii="仿宋_GB2312" w:eastAsia="仿宋_GB2312" w:hAnsi="宋体" w:cs="Arial"/>
                <w:kern w:val="0"/>
                <w:sz w:val="24"/>
              </w:rPr>
            </w:pPr>
            <w:r>
              <w:rPr>
                <w:rFonts w:ascii="仿宋_GB2312" w:eastAsia="仿宋_GB2312" w:hAnsi="宋体" w:cs="Arial" w:hint="eastAsia"/>
                <w:kern w:val="0"/>
                <w:sz w:val="24"/>
              </w:rPr>
              <w:t>3</w:t>
            </w:r>
          </w:p>
        </w:tc>
        <w:tc>
          <w:tcPr>
            <w:tcW w:w="2693"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1+x</w:t>
            </w:r>
            <w:r>
              <w:rPr>
                <w:rFonts w:ascii="仿宋_GB2312" w:eastAsia="仿宋_GB2312" w:hAnsi="宋体" w:cs="Arial" w:hint="eastAsia"/>
                <w:kern w:val="0"/>
                <w:sz w:val="24"/>
              </w:rPr>
              <w:t>理论测评</w:t>
            </w:r>
          </w:p>
        </w:tc>
        <w:tc>
          <w:tcPr>
            <w:tcW w:w="1463"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150</w:t>
            </w:r>
            <w:r>
              <w:rPr>
                <w:rFonts w:ascii="仿宋_GB2312" w:eastAsia="仿宋_GB2312" w:hAnsi="宋体" w:cs="Arial" w:hint="eastAsia"/>
                <w:kern w:val="0"/>
                <w:sz w:val="24"/>
              </w:rPr>
              <w:t>分钟</w:t>
            </w:r>
          </w:p>
        </w:tc>
        <w:tc>
          <w:tcPr>
            <w:tcW w:w="3062"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机考</w:t>
            </w:r>
          </w:p>
        </w:tc>
      </w:tr>
      <w:tr w:rsidR="008F1A03">
        <w:trPr>
          <w:trHeight w:val="476"/>
          <w:jc w:val="center"/>
        </w:trPr>
        <w:tc>
          <w:tcPr>
            <w:tcW w:w="1395" w:type="dxa"/>
            <w:vAlign w:val="center"/>
          </w:tcPr>
          <w:p w:rsidR="008F1A03" w:rsidRDefault="000070C2">
            <w:pPr>
              <w:adjustRightInd w:val="0"/>
              <w:snapToGrid w:val="0"/>
              <w:spacing w:line="580" w:lineRule="exact"/>
              <w:rPr>
                <w:rFonts w:ascii="仿宋_GB2312" w:eastAsia="仿宋_GB2312" w:hAnsi="宋体" w:cs="Arial"/>
                <w:kern w:val="0"/>
                <w:sz w:val="24"/>
              </w:rPr>
            </w:pPr>
            <w:r>
              <w:rPr>
                <w:rFonts w:ascii="仿宋_GB2312" w:eastAsia="仿宋_GB2312" w:hAnsi="宋体" w:cs="Arial" w:hint="eastAsia"/>
                <w:kern w:val="0"/>
                <w:sz w:val="24"/>
              </w:rPr>
              <w:t>4</w:t>
            </w:r>
          </w:p>
        </w:tc>
        <w:tc>
          <w:tcPr>
            <w:tcW w:w="2693"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kern w:val="0"/>
                <w:sz w:val="24"/>
              </w:rPr>
              <w:t>1+x</w:t>
            </w:r>
            <w:r>
              <w:rPr>
                <w:rFonts w:ascii="仿宋_GB2312" w:eastAsia="仿宋_GB2312" w:hAnsi="宋体" w:cs="Arial" w:hint="eastAsia"/>
                <w:kern w:val="0"/>
                <w:sz w:val="24"/>
              </w:rPr>
              <w:t>实操</w:t>
            </w:r>
            <w:r>
              <w:rPr>
                <w:rFonts w:ascii="仿宋_GB2312" w:eastAsia="仿宋_GB2312" w:hAnsi="宋体" w:cs="Arial"/>
                <w:kern w:val="0"/>
                <w:sz w:val="24"/>
              </w:rPr>
              <w:t>测评</w:t>
            </w:r>
          </w:p>
        </w:tc>
        <w:tc>
          <w:tcPr>
            <w:tcW w:w="1463"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120</w:t>
            </w:r>
            <w:r>
              <w:rPr>
                <w:rFonts w:ascii="仿宋_GB2312" w:eastAsia="仿宋_GB2312" w:hAnsi="宋体" w:cs="Arial" w:hint="eastAsia"/>
                <w:kern w:val="0"/>
                <w:sz w:val="24"/>
              </w:rPr>
              <w:t>分</w:t>
            </w:r>
            <w:r>
              <w:rPr>
                <w:rFonts w:ascii="仿宋_GB2312" w:eastAsia="仿宋_GB2312" w:hAnsi="宋体" w:cs="Arial"/>
                <w:kern w:val="0"/>
                <w:sz w:val="24"/>
              </w:rPr>
              <w:t>钟</w:t>
            </w:r>
          </w:p>
        </w:tc>
        <w:tc>
          <w:tcPr>
            <w:tcW w:w="3062" w:type="dxa"/>
            <w:vAlign w:val="center"/>
          </w:tcPr>
          <w:p w:rsidR="008F1A03" w:rsidRDefault="000070C2">
            <w:pPr>
              <w:adjustRightInd w:val="0"/>
              <w:snapToGrid w:val="0"/>
              <w:rPr>
                <w:rFonts w:ascii="仿宋_GB2312" w:eastAsia="仿宋_GB2312" w:hAnsi="宋体" w:cs="Arial"/>
                <w:kern w:val="0"/>
                <w:sz w:val="24"/>
              </w:rPr>
            </w:pPr>
            <w:r>
              <w:rPr>
                <w:rFonts w:ascii="仿宋_GB2312" w:eastAsia="仿宋_GB2312" w:hAnsi="宋体" w:cs="Arial" w:hint="eastAsia"/>
                <w:kern w:val="0"/>
                <w:sz w:val="24"/>
              </w:rPr>
              <w:t>实操（整体实操时间）</w:t>
            </w:r>
          </w:p>
        </w:tc>
      </w:tr>
    </w:tbl>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第</w:t>
      </w:r>
      <w:r>
        <w:rPr>
          <w:rFonts w:ascii="仿宋_GB2312" w:eastAsia="仿宋_GB2312" w:hAnsi="宋体" w:cs="Arial" w:hint="eastAsia"/>
          <w:kern w:val="0"/>
          <w:sz w:val="28"/>
          <w:szCs w:val="28"/>
        </w:rPr>
        <w:t>一</w:t>
      </w:r>
      <w:r>
        <w:rPr>
          <w:rFonts w:ascii="仿宋_GB2312" w:eastAsia="仿宋_GB2312" w:hAnsi="宋体" w:cs="Arial" w:hint="eastAsia"/>
          <w:kern w:val="0"/>
          <w:sz w:val="28"/>
          <w:szCs w:val="28"/>
        </w:rPr>
        <w:t>赛段，物流作业方案设计，满分为</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分</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此赛段为能力考核赛段占总分值</w:t>
      </w:r>
      <w:r>
        <w:rPr>
          <w:rFonts w:ascii="仿宋_GB2312" w:eastAsia="仿宋_GB2312" w:hAnsi="宋体" w:cs="Arial" w:hint="eastAsia"/>
          <w:kern w:val="0"/>
          <w:sz w:val="28"/>
          <w:szCs w:val="28"/>
        </w:rPr>
        <w:t>20</w:t>
      </w:r>
      <w:r>
        <w:rPr>
          <w:rFonts w:ascii="仿宋_GB2312" w:eastAsia="仿宋_GB2312" w:hAnsi="宋体" w:cs="Arial"/>
          <w:kern w:val="0"/>
          <w:sz w:val="28"/>
          <w:szCs w:val="28"/>
        </w:rPr>
        <w:t>%</w:t>
      </w:r>
      <w:r>
        <w:rPr>
          <w:rFonts w:ascii="仿宋_GB2312" w:eastAsia="仿宋_GB2312" w:hAnsi="宋体" w:cs="Arial" w:hint="eastAsia"/>
          <w:kern w:val="0"/>
          <w:sz w:val="28"/>
          <w:szCs w:val="28"/>
        </w:rPr>
        <w:t>。</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参赛队从物流作业设计资料数据包，获取的物流作业场地、货物、货架、托盘、各种包装箱、叉车、手推车、月台、客户基本信息、客</w:t>
      </w:r>
      <w:r>
        <w:rPr>
          <w:rFonts w:ascii="仿宋_GB2312" w:eastAsia="仿宋_GB2312" w:hAnsi="宋体" w:cs="Arial" w:hint="eastAsia"/>
          <w:kern w:val="0"/>
          <w:sz w:val="28"/>
          <w:szCs w:val="28"/>
        </w:rPr>
        <w:lastRenderedPageBreak/>
        <w:t>户需求、配送点及路径信息、运输调度信息、过路过桥费、工时资料、各种租赁、货位占用费、安全要求等相关信息，进行分析处理；进行货位优化及制定货物入库方案；进行订单处理及生成拣选单；路线优化方案；编制可实施的储配作业计划；预测出实施方案可能出现的问题和应对方案。依据三级指标要求，设计编制在安全的基础上，最优的物流作业方案。主要包括：</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）出、入库作业计划编制。</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）配送作业计划编制。</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）作</w:t>
      </w:r>
      <w:r>
        <w:rPr>
          <w:rFonts w:ascii="仿宋_GB2312" w:eastAsia="仿宋_GB2312" w:hAnsi="宋体" w:cs="Arial" w:hint="eastAsia"/>
          <w:kern w:val="0"/>
          <w:sz w:val="28"/>
          <w:szCs w:val="28"/>
        </w:rPr>
        <w:t>业进度计划编制。</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）资金预算表的编制。</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第</w:t>
      </w:r>
      <w:r>
        <w:rPr>
          <w:rFonts w:ascii="仿宋_GB2312" w:eastAsia="仿宋_GB2312" w:hAnsi="宋体" w:cs="Arial" w:hint="eastAsia"/>
          <w:kern w:val="0"/>
          <w:sz w:val="28"/>
          <w:szCs w:val="28"/>
        </w:rPr>
        <w:t>二</w:t>
      </w:r>
      <w:r>
        <w:rPr>
          <w:rFonts w:ascii="仿宋_GB2312" w:eastAsia="仿宋_GB2312" w:hAnsi="宋体" w:cs="Arial" w:hint="eastAsia"/>
          <w:kern w:val="0"/>
          <w:sz w:val="28"/>
          <w:szCs w:val="28"/>
        </w:rPr>
        <w:t>赛段，物流作业方案实施，最低成本者为满分，此赛段为实操考核赛段占总分值</w:t>
      </w:r>
      <w:r>
        <w:rPr>
          <w:rFonts w:ascii="仿宋_GB2312" w:eastAsia="仿宋_GB2312" w:hAnsi="宋体" w:cs="Arial" w:hint="eastAsia"/>
          <w:kern w:val="0"/>
          <w:sz w:val="28"/>
          <w:szCs w:val="28"/>
        </w:rPr>
        <w:t>40</w:t>
      </w:r>
      <w:r>
        <w:rPr>
          <w:rFonts w:ascii="仿宋_GB2312" w:eastAsia="仿宋_GB2312" w:hAnsi="宋体" w:cs="Arial"/>
          <w:kern w:val="0"/>
          <w:sz w:val="28"/>
          <w:szCs w:val="28"/>
        </w:rPr>
        <w:t>%</w:t>
      </w:r>
      <w:r>
        <w:rPr>
          <w:rFonts w:ascii="仿宋_GB2312" w:eastAsia="仿宋_GB2312" w:hAnsi="宋体" w:cs="Arial" w:hint="eastAsia"/>
          <w:kern w:val="0"/>
          <w:sz w:val="28"/>
          <w:szCs w:val="28"/>
        </w:rPr>
        <w:t>。</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参赛队根据第一赛段的物流作业方案，分工协作，选择最佳时机并根据作业任务需求，选择使用设备和必备的工具，执行出库作业计划，入库作业计划，执行配送作业计划。在实操中检验作业方案的可行性和优化程度。</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在实施过程中要体现物流企业作业过程所需要的专业知识、操作技能，团队合作，精益管理，服务质量，安全意识与工匠精神。选手实施方案过程中，可修改方案。以操作规范程度、方案是否可行、方案实施效率、成本核算、服务质量、安全意识等要素为依据，计算综合成本为评价标准。</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第</w:t>
      </w:r>
      <w:r>
        <w:rPr>
          <w:rFonts w:ascii="仿宋_GB2312" w:eastAsia="仿宋_GB2312" w:hAnsi="宋体" w:cs="Arial" w:hint="eastAsia"/>
          <w:kern w:val="0"/>
          <w:sz w:val="28"/>
          <w:szCs w:val="28"/>
        </w:rPr>
        <w:t>三</w:t>
      </w:r>
      <w:r>
        <w:rPr>
          <w:rFonts w:ascii="仿宋_GB2312" w:eastAsia="仿宋_GB2312" w:hAnsi="宋体" w:cs="Arial" w:hint="eastAsia"/>
          <w:kern w:val="0"/>
          <w:sz w:val="28"/>
          <w:szCs w:val="28"/>
        </w:rPr>
        <w:t>赛段，“</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”理论测评。此赛段为数据分析考核赛段，包括三方面，全面评价一个团队对物流大数据领域的理解和认识。</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lastRenderedPageBreak/>
        <w:t>（</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）宏观数据分析。</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）行业数据分析。</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）企业数据分析。</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）物流领域设备管理要求。</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）物流领域劳动安全管理要求。</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物流领域生产安全管理要求。</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7</w:t>
      </w:r>
      <w:r>
        <w:rPr>
          <w:rFonts w:ascii="仿宋_GB2312" w:eastAsia="仿宋_GB2312" w:hAnsi="宋体" w:cs="Arial" w:hint="eastAsia"/>
          <w:kern w:val="0"/>
          <w:sz w:val="28"/>
          <w:szCs w:val="28"/>
        </w:rPr>
        <w:t>）物流领域服务质量要求。</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8</w:t>
      </w:r>
      <w:r>
        <w:rPr>
          <w:rFonts w:ascii="仿宋_GB2312" w:eastAsia="仿宋_GB2312" w:hAnsi="宋体" w:cs="Arial" w:hint="eastAsia"/>
          <w:kern w:val="0"/>
          <w:sz w:val="28"/>
          <w:szCs w:val="28"/>
        </w:rPr>
        <w:t>）物流领域从业人员职业资质。</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9</w:t>
      </w:r>
      <w:r>
        <w:rPr>
          <w:rFonts w:ascii="仿宋_GB2312" w:eastAsia="仿宋_GB2312" w:hAnsi="宋体" w:cs="Arial" w:hint="eastAsia"/>
          <w:kern w:val="0"/>
          <w:sz w:val="28"/>
          <w:szCs w:val="28"/>
        </w:rPr>
        <w:t>）物流领域作业规范。</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10</w:t>
      </w:r>
      <w:r>
        <w:rPr>
          <w:rFonts w:ascii="仿宋_GB2312" w:eastAsia="仿宋_GB2312" w:hAnsi="宋体" w:cs="Arial" w:hint="eastAsia"/>
          <w:kern w:val="0"/>
          <w:sz w:val="28"/>
          <w:szCs w:val="28"/>
        </w:rPr>
        <w:t>）物流领域防尘防毒技术规范。</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11</w:t>
      </w:r>
      <w:r>
        <w:rPr>
          <w:rFonts w:ascii="仿宋_GB2312" w:eastAsia="仿宋_GB2312" w:hAnsi="宋体" w:cs="Arial" w:hint="eastAsia"/>
          <w:kern w:val="0"/>
          <w:sz w:val="28"/>
          <w:szCs w:val="28"/>
        </w:rPr>
        <w:t>）物流领域管理规范。</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12</w:t>
      </w:r>
      <w:r>
        <w:rPr>
          <w:rFonts w:ascii="仿宋_GB2312" w:eastAsia="仿宋_GB2312" w:hAnsi="宋体" w:cs="Arial" w:hint="eastAsia"/>
          <w:kern w:val="0"/>
          <w:sz w:val="28"/>
          <w:szCs w:val="28"/>
        </w:rPr>
        <w:t>）物流领域包装（物、材料）、衬垫（物、材料）规范。</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13</w:t>
      </w:r>
      <w:r>
        <w:rPr>
          <w:rFonts w:ascii="仿宋_GB2312" w:eastAsia="仿宋_GB2312" w:hAnsi="宋体" w:cs="Arial" w:hint="eastAsia"/>
          <w:kern w:val="0"/>
          <w:sz w:val="28"/>
          <w:szCs w:val="28"/>
        </w:rPr>
        <w:t>）物流园区分类与基本要求。</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14</w:t>
      </w:r>
      <w:r>
        <w:rPr>
          <w:rFonts w:ascii="仿宋_GB2312" w:eastAsia="仿宋_GB2312" w:hAnsi="宋体" w:cs="Arial" w:hint="eastAsia"/>
          <w:kern w:val="0"/>
          <w:sz w:val="28"/>
          <w:szCs w:val="28"/>
        </w:rPr>
        <w:t>）物流中心作业通用规范。</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15</w:t>
      </w:r>
      <w:r>
        <w:rPr>
          <w:rFonts w:ascii="仿宋_GB2312" w:eastAsia="仿宋_GB2312" w:hAnsi="宋体" w:cs="Arial" w:hint="eastAsia"/>
          <w:kern w:val="0"/>
          <w:sz w:val="28"/>
          <w:szCs w:val="28"/>
        </w:rPr>
        <w:t>）物流成本构成与计算。</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16</w:t>
      </w:r>
      <w:r>
        <w:rPr>
          <w:rFonts w:ascii="仿宋_GB2312" w:eastAsia="仿宋_GB2312" w:hAnsi="宋体" w:cs="Arial" w:hint="eastAsia"/>
          <w:kern w:val="0"/>
          <w:sz w:val="28"/>
          <w:szCs w:val="28"/>
        </w:rPr>
        <w:t>）常用各类危险品标志。</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17</w:t>
      </w:r>
      <w:r>
        <w:rPr>
          <w:rFonts w:ascii="仿宋_GB2312" w:eastAsia="仿宋_GB2312" w:hAnsi="宋体" w:cs="Arial" w:hint="eastAsia"/>
          <w:kern w:val="0"/>
          <w:sz w:val="28"/>
          <w:szCs w:val="28"/>
        </w:rPr>
        <w:t>）物流基本常识。</w:t>
      </w:r>
    </w:p>
    <w:p w:rsidR="008F1A03" w:rsidRDefault="000070C2">
      <w:pPr>
        <w:snapToGrid w:val="0"/>
        <w:spacing w:line="560" w:lineRule="atLeas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第</w:t>
      </w:r>
      <w:r>
        <w:rPr>
          <w:rFonts w:ascii="仿宋_GB2312" w:eastAsia="仿宋_GB2312" w:hAnsi="宋体" w:cs="Arial" w:hint="eastAsia"/>
          <w:kern w:val="0"/>
          <w:sz w:val="28"/>
          <w:szCs w:val="28"/>
        </w:rPr>
        <w:t>四</w:t>
      </w:r>
      <w:r>
        <w:rPr>
          <w:rFonts w:ascii="仿宋_GB2312" w:eastAsia="仿宋_GB2312" w:hAnsi="宋体" w:cs="Arial"/>
          <w:kern w:val="0"/>
          <w:sz w:val="28"/>
          <w:szCs w:val="28"/>
        </w:rPr>
        <w:t>赛段，</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”实操测评。此部分</w:t>
      </w:r>
      <w:r>
        <w:rPr>
          <w:rFonts w:ascii="仿宋_GB2312" w:eastAsia="仿宋_GB2312" w:hAnsi="宋体" w:cs="Arial"/>
          <w:kern w:val="0"/>
          <w:sz w:val="28"/>
          <w:szCs w:val="28"/>
        </w:rPr>
        <w:t>按照</w:t>
      </w:r>
      <w:r>
        <w:rPr>
          <w:rFonts w:ascii="仿宋_GB2312" w:eastAsia="仿宋_GB2312" w:hAnsi="宋体" w:cs="Arial" w:hint="eastAsia"/>
          <w:kern w:val="0"/>
          <w:sz w:val="28"/>
          <w:szCs w:val="28"/>
        </w:rPr>
        <w:t>“</w:t>
      </w:r>
      <w:r>
        <w:rPr>
          <w:rFonts w:ascii="仿宋_GB2312" w:eastAsia="仿宋_GB2312" w:hAnsi="宋体" w:cs="Arial"/>
          <w:kern w:val="0"/>
          <w:sz w:val="28"/>
          <w:szCs w:val="28"/>
        </w:rPr>
        <w:t>1+x</w:t>
      </w:r>
      <w:r>
        <w:rPr>
          <w:rFonts w:ascii="仿宋_GB2312" w:eastAsia="仿宋_GB2312" w:hAnsi="宋体" w:cs="Arial"/>
          <w:kern w:val="0"/>
          <w:sz w:val="28"/>
          <w:szCs w:val="28"/>
        </w:rPr>
        <w:t>”</w:t>
      </w:r>
      <w:r>
        <w:rPr>
          <w:rFonts w:ascii="仿宋_GB2312" w:eastAsia="仿宋_GB2312" w:hAnsi="宋体" w:cs="Arial" w:hint="eastAsia"/>
          <w:kern w:val="0"/>
          <w:sz w:val="28"/>
          <w:szCs w:val="28"/>
        </w:rPr>
        <w:t>标准</w:t>
      </w:r>
      <w:r>
        <w:rPr>
          <w:rFonts w:ascii="仿宋_GB2312" w:eastAsia="仿宋_GB2312" w:hAnsi="宋体" w:cs="Arial"/>
          <w:kern w:val="0"/>
          <w:sz w:val="28"/>
          <w:szCs w:val="28"/>
        </w:rPr>
        <w:t>，</w:t>
      </w:r>
      <w:r>
        <w:rPr>
          <w:rFonts w:ascii="仿宋_GB2312" w:eastAsia="仿宋_GB2312" w:hAnsi="宋体" w:cs="Arial" w:hint="eastAsia"/>
          <w:kern w:val="0"/>
          <w:sz w:val="28"/>
          <w:szCs w:val="28"/>
        </w:rPr>
        <w:t>测评</w:t>
      </w:r>
      <w:r>
        <w:rPr>
          <w:rFonts w:ascii="仿宋_GB2312" w:eastAsia="仿宋_GB2312" w:hAnsi="宋体" w:cs="Arial"/>
          <w:kern w:val="0"/>
          <w:sz w:val="28"/>
          <w:szCs w:val="28"/>
        </w:rPr>
        <w:t>学生的实际操作能力。</w:t>
      </w:r>
    </w:p>
    <w:p w:rsidR="008F1A03" w:rsidRDefault="000070C2">
      <w:pPr>
        <w:snapToGrid w:val="0"/>
        <w:spacing w:line="560" w:lineRule="atLeast"/>
        <w:ind w:firstLineChars="200" w:firstLine="420"/>
        <w:rPr>
          <w:rFonts w:ascii="仿宋_GB2312" w:eastAsia="仿宋_GB2312" w:hAnsi="宋体" w:cs="Arial"/>
          <w:kern w:val="0"/>
          <w:sz w:val="28"/>
          <w:szCs w:val="28"/>
        </w:rPr>
      </w:pPr>
      <w:r>
        <w:rPr>
          <w:rFonts w:hint="eastAsia"/>
        </w:rPr>
        <w:t xml:space="preserve"> </w:t>
      </w:r>
      <w:r>
        <w:rPr>
          <w:rFonts w:ascii="仿宋_GB2312" w:eastAsia="仿宋_GB2312" w:hAnsi="宋体" w:cs="Arial" w:hint="eastAsia"/>
          <w:kern w:val="0"/>
          <w:sz w:val="28"/>
          <w:szCs w:val="28"/>
        </w:rPr>
        <w:t>以上</w:t>
      </w:r>
      <w:r>
        <w:rPr>
          <w:rFonts w:ascii="仿宋_GB2312" w:eastAsia="仿宋_GB2312" w:hAnsi="宋体" w:cs="Arial"/>
          <w:kern w:val="0"/>
          <w:sz w:val="28"/>
          <w:szCs w:val="28"/>
        </w:rPr>
        <w:t>两部分占总成绩的</w:t>
      </w:r>
      <w:r>
        <w:rPr>
          <w:rFonts w:ascii="仿宋_GB2312" w:eastAsia="仿宋_GB2312" w:hAnsi="宋体" w:cs="Arial" w:hint="eastAsia"/>
          <w:kern w:val="0"/>
          <w:sz w:val="28"/>
          <w:szCs w:val="28"/>
        </w:rPr>
        <w:t>40</w:t>
      </w:r>
      <w:r>
        <w:rPr>
          <w:rFonts w:ascii="仿宋_GB2312" w:eastAsia="仿宋_GB2312" w:hAnsi="宋体" w:cs="Arial"/>
          <w:kern w:val="0"/>
          <w:sz w:val="28"/>
          <w:szCs w:val="28"/>
        </w:rPr>
        <w:t>%</w:t>
      </w:r>
      <w:r>
        <w:rPr>
          <w:rFonts w:ascii="仿宋_GB2312" w:eastAsia="仿宋_GB2312" w:hAnsi="宋体" w:cs="Arial"/>
          <w:kern w:val="0"/>
          <w:sz w:val="28"/>
          <w:szCs w:val="28"/>
        </w:rPr>
        <w:t>。</w:t>
      </w:r>
    </w:p>
    <w:p w:rsidR="008F1A03" w:rsidRDefault="008F1A03">
      <w:pPr>
        <w:pStyle w:val="a0"/>
      </w:pPr>
    </w:p>
    <w:p w:rsidR="008F1A03" w:rsidRDefault="000070C2">
      <w:pPr>
        <w:numPr>
          <w:ilvl w:val="0"/>
          <w:numId w:val="1"/>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竞赛方式</w:t>
      </w:r>
    </w:p>
    <w:p w:rsidR="008F1A03" w:rsidRDefault="000070C2">
      <w:pPr>
        <w:pStyle w:val="af2"/>
        <w:spacing w:line="580" w:lineRule="exact"/>
        <w:ind w:firstLineChars="200" w:firstLine="560"/>
        <w:rPr>
          <w:rFonts w:eastAsia="仿宋_GB2312"/>
        </w:rPr>
      </w:pPr>
      <w:r>
        <w:rPr>
          <w:rFonts w:ascii="仿宋_GB2312" w:eastAsia="仿宋_GB2312" w:hAnsi="宋体" w:cs="Arial" w:hint="eastAsia"/>
          <w:kern w:val="0"/>
          <w:sz w:val="28"/>
          <w:szCs w:val="28"/>
        </w:rPr>
        <w:t>比赛以团队方式进行，每支参赛队由</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名选手组成</w:t>
      </w:r>
      <w:r>
        <w:rPr>
          <w:rFonts w:ascii="仿宋_GB2312" w:eastAsia="仿宋_GB2312" w:hAnsi="宋体" w:cs="Arial" w:hint="eastAsia"/>
          <w:kern w:val="0"/>
          <w:sz w:val="28"/>
          <w:szCs w:val="28"/>
        </w:rPr>
        <w:t>。</w:t>
      </w: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五、竞赛流程</w:t>
      </w:r>
    </w:p>
    <w:p w:rsidR="008F1A03" w:rsidRDefault="000070C2">
      <w:pPr>
        <w:snapToGrid w:val="0"/>
        <w:spacing w:line="580" w:lineRule="exact"/>
        <w:ind w:firstLineChars="200" w:firstLine="560"/>
        <w:rPr>
          <w:rFonts w:ascii="仿宋" w:eastAsia="仿宋" w:hAnsi="仿宋" w:cs="仿宋"/>
          <w:kern w:val="0"/>
          <w:sz w:val="28"/>
          <w:szCs w:val="28"/>
        </w:rPr>
      </w:pPr>
      <w:bookmarkStart w:id="1" w:name="_Toc22594"/>
      <w:r>
        <w:rPr>
          <w:rFonts w:ascii="仿宋" w:eastAsia="仿宋" w:hAnsi="仿宋" w:cs="仿宋" w:hint="eastAsia"/>
          <w:bCs/>
          <w:sz w:val="28"/>
          <w:szCs w:val="28"/>
        </w:rPr>
        <w:lastRenderedPageBreak/>
        <w:t>（</w:t>
      </w:r>
      <w:r>
        <w:rPr>
          <w:rFonts w:ascii="仿宋" w:eastAsia="仿宋" w:hAnsi="仿宋" w:cs="仿宋" w:hint="eastAsia"/>
          <w:kern w:val="0"/>
          <w:sz w:val="28"/>
          <w:szCs w:val="28"/>
        </w:rPr>
        <w:t>一）竞赛时间安排</w:t>
      </w:r>
      <w:bookmarkEnd w:id="1"/>
    </w:p>
    <w:p w:rsidR="008F1A03" w:rsidRDefault="000070C2">
      <w:pPr>
        <w:snapToGrid w:val="0"/>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赛事持续进行</w:t>
      </w:r>
      <w:r>
        <w:rPr>
          <w:rFonts w:ascii="仿宋" w:eastAsia="仿宋" w:hAnsi="仿宋" w:cs="仿宋" w:hint="eastAsia"/>
          <w:kern w:val="0"/>
          <w:sz w:val="28"/>
          <w:szCs w:val="28"/>
        </w:rPr>
        <w:t>2</w:t>
      </w:r>
      <w:r>
        <w:rPr>
          <w:rFonts w:ascii="仿宋" w:eastAsia="仿宋" w:hAnsi="仿宋" w:cs="仿宋" w:hint="eastAsia"/>
          <w:kern w:val="0"/>
          <w:sz w:val="28"/>
          <w:szCs w:val="28"/>
        </w:rPr>
        <w:t>天。赛程由物流作业方案设计赛段、物流作业方案实施赛段和</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考试（理论</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实操）</w:t>
      </w:r>
      <w:r>
        <w:rPr>
          <w:rFonts w:ascii="仿宋" w:eastAsia="仿宋" w:hAnsi="仿宋" w:cs="仿宋" w:hint="eastAsia"/>
          <w:kern w:val="0"/>
          <w:sz w:val="28"/>
          <w:szCs w:val="28"/>
        </w:rPr>
        <w:t>三部分组成，安排在不同的时间、不同的竞赛区域进行。</w:t>
      </w:r>
    </w:p>
    <w:p w:rsidR="008F1A03" w:rsidRDefault="000070C2">
      <w:pPr>
        <w:snapToGrid w:val="0"/>
        <w:spacing w:line="580" w:lineRule="exact"/>
        <w:rPr>
          <w:rFonts w:ascii="仿宋" w:eastAsia="仿宋" w:hAnsi="仿宋" w:cs="仿宋"/>
          <w:kern w:val="0"/>
          <w:sz w:val="28"/>
          <w:szCs w:val="28"/>
        </w:rPr>
      </w:pPr>
      <w:r>
        <w:rPr>
          <w:rFonts w:ascii="仿宋" w:eastAsia="仿宋" w:hAnsi="仿宋" w:cs="仿宋" w:hint="eastAsia"/>
          <w:kern w:val="0"/>
          <w:sz w:val="28"/>
          <w:szCs w:val="28"/>
        </w:rPr>
        <w:t>竞赛日程表：</w:t>
      </w:r>
    </w:p>
    <w:tbl>
      <w:tblPr>
        <w:tblW w:w="9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1609"/>
        <w:gridCol w:w="2535"/>
        <w:gridCol w:w="1260"/>
        <w:gridCol w:w="2733"/>
      </w:tblGrid>
      <w:tr w:rsidR="008F1A03">
        <w:trPr>
          <w:trHeight w:val="283"/>
        </w:trPr>
        <w:tc>
          <w:tcPr>
            <w:tcW w:w="965" w:type="dxa"/>
            <w:vAlign w:val="center"/>
          </w:tcPr>
          <w:p w:rsidR="008F1A03" w:rsidRDefault="000070C2">
            <w:pPr>
              <w:snapToGrid w:val="0"/>
              <w:spacing w:line="480" w:lineRule="exact"/>
              <w:jc w:val="center"/>
              <w:rPr>
                <w:rStyle w:val="af4"/>
                <w:rFonts w:ascii="宋体" w:hAnsi="宋体"/>
                <w:b/>
                <w:color w:val="auto"/>
                <w:u w:val="none"/>
              </w:rPr>
            </w:pPr>
            <w:bookmarkStart w:id="2" w:name="_Toc1241"/>
            <w:r>
              <w:rPr>
                <w:rFonts w:ascii="仿宋_GB2312" w:eastAsia="仿宋_GB2312" w:hAnsi="宋体" w:cs="Arial" w:hint="eastAsia"/>
                <w:kern w:val="0"/>
                <w:sz w:val="24"/>
              </w:rPr>
              <w:t>日期</w:t>
            </w:r>
          </w:p>
        </w:tc>
        <w:tc>
          <w:tcPr>
            <w:tcW w:w="1609" w:type="dxa"/>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时间</w:t>
            </w:r>
          </w:p>
        </w:tc>
        <w:tc>
          <w:tcPr>
            <w:tcW w:w="2535" w:type="dxa"/>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竞赛团队（抽签号码）</w:t>
            </w:r>
          </w:p>
        </w:tc>
        <w:tc>
          <w:tcPr>
            <w:tcW w:w="1260" w:type="dxa"/>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竞赛地点</w:t>
            </w:r>
          </w:p>
        </w:tc>
        <w:tc>
          <w:tcPr>
            <w:tcW w:w="2733" w:type="dxa"/>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竞赛内容</w:t>
            </w:r>
          </w:p>
        </w:tc>
      </w:tr>
      <w:tr w:rsidR="008F1A03">
        <w:trPr>
          <w:trHeight w:val="283"/>
        </w:trPr>
        <w:tc>
          <w:tcPr>
            <w:tcW w:w="965" w:type="dxa"/>
            <w:vMerge w:val="restart"/>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第一天上午</w:t>
            </w: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7:</w:t>
            </w:r>
            <w:r>
              <w:rPr>
                <w:rFonts w:ascii="仿宋_GB2312" w:eastAsia="仿宋_GB2312" w:hAnsi="宋体" w:cs="Arial" w:hint="eastAsia"/>
                <w:kern w:val="0"/>
                <w:sz w:val="24"/>
              </w:rPr>
              <w:t>3</w:t>
            </w:r>
            <w:r>
              <w:rPr>
                <w:rFonts w:ascii="仿宋_GB2312" w:eastAsia="仿宋_GB2312" w:hAnsi="宋体" w:cs="Arial" w:hint="eastAsia"/>
                <w:kern w:val="0"/>
                <w:sz w:val="24"/>
              </w:rPr>
              <w:t>0-</w:t>
            </w:r>
            <w:r>
              <w:rPr>
                <w:rFonts w:ascii="仿宋_GB2312" w:eastAsia="仿宋_GB2312" w:hAnsi="宋体" w:cs="Arial"/>
                <w:kern w:val="0"/>
                <w:sz w:val="24"/>
              </w:rPr>
              <w:t>8</w:t>
            </w:r>
            <w:r>
              <w:rPr>
                <w:rFonts w:ascii="仿宋_GB2312" w:eastAsia="仿宋_GB2312" w:hAnsi="宋体" w:cs="Arial" w:hint="eastAsia"/>
                <w:kern w:val="0"/>
                <w:sz w:val="24"/>
              </w:rPr>
              <w:t>:</w:t>
            </w:r>
            <w:r>
              <w:rPr>
                <w:rFonts w:ascii="仿宋_GB2312" w:eastAsia="仿宋_GB2312" w:hAnsi="宋体" w:cs="Arial"/>
                <w:kern w:val="0"/>
                <w:sz w:val="24"/>
              </w:rPr>
              <w:t>20</w:t>
            </w:r>
          </w:p>
        </w:tc>
        <w:tc>
          <w:tcPr>
            <w:tcW w:w="2535"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各</w:t>
            </w:r>
            <w:r>
              <w:rPr>
                <w:rFonts w:ascii="仿宋_GB2312" w:eastAsia="仿宋_GB2312" w:hAnsi="宋体" w:cs="Arial"/>
                <w:kern w:val="0"/>
                <w:sz w:val="24"/>
              </w:rPr>
              <w:t>参赛队签到</w:t>
            </w:r>
            <w:r>
              <w:rPr>
                <w:rFonts w:ascii="仿宋_GB2312" w:eastAsia="仿宋_GB2312" w:hAnsi="宋体" w:cs="Arial" w:hint="eastAsia"/>
                <w:kern w:val="0"/>
                <w:sz w:val="24"/>
              </w:rPr>
              <w:t>、抽签</w:t>
            </w:r>
          </w:p>
        </w:tc>
        <w:tc>
          <w:tcPr>
            <w:tcW w:w="1260"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待定</w:t>
            </w:r>
          </w:p>
        </w:tc>
        <w:tc>
          <w:tcPr>
            <w:tcW w:w="2733"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参赛院校报道、</w:t>
            </w:r>
            <w:r>
              <w:rPr>
                <w:rFonts w:ascii="仿宋_GB2312" w:eastAsia="仿宋_GB2312" w:hAnsi="宋体" w:cs="Arial"/>
                <w:kern w:val="0"/>
                <w:sz w:val="24"/>
              </w:rPr>
              <w:t>抽签</w:t>
            </w:r>
          </w:p>
        </w:tc>
      </w:tr>
      <w:tr w:rsidR="008F1A03">
        <w:trPr>
          <w:trHeight w:val="283"/>
        </w:trPr>
        <w:tc>
          <w:tcPr>
            <w:tcW w:w="965" w:type="dxa"/>
            <w:vMerge/>
            <w:vAlign w:val="center"/>
          </w:tcPr>
          <w:p w:rsidR="008F1A03" w:rsidRDefault="008F1A03">
            <w:pPr>
              <w:snapToGrid w:val="0"/>
              <w:spacing w:line="480" w:lineRule="exact"/>
              <w:jc w:val="center"/>
              <w:rPr>
                <w:rStyle w:val="af4"/>
                <w:rFonts w:ascii="宋体" w:hAnsi="宋体"/>
                <w:b/>
                <w:color w:val="auto"/>
                <w:u w:val="none"/>
              </w:rPr>
            </w:pP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kern w:val="0"/>
                <w:sz w:val="24"/>
              </w:rPr>
              <w:t>8</w:t>
            </w:r>
            <w:r>
              <w:rPr>
                <w:rFonts w:ascii="仿宋_GB2312" w:eastAsia="仿宋_GB2312" w:hAnsi="宋体" w:cs="Arial" w:hint="eastAsia"/>
                <w:kern w:val="0"/>
                <w:sz w:val="24"/>
              </w:rPr>
              <w:t>:30-1</w:t>
            </w:r>
            <w:r>
              <w:rPr>
                <w:rFonts w:ascii="仿宋_GB2312" w:eastAsia="仿宋_GB2312" w:hAnsi="宋体" w:cs="Arial"/>
                <w:kern w:val="0"/>
                <w:sz w:val="24"/>
              </w:rPr>
              <w:t>1</w:t>
            </w:r>
            <w:r>
              <w:rPr>
                <w:rFonts w:ascii="仿宋_GB2312" w:eastAsia="仿宋_GB2312" w:hAnsi="宋体" w:cs="Arial" w:hint="eastAsia"/>
                <w:kern w:val="0"/>
                <w:sz w:val="24"/>
              </w:rPr>
              <w:t>:00</w:t>
            </w:r>
          </w:p>
        </w:tc>
        <w:tc>
          <w:tcPr>
            <w:tcW w:w="2535"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全体竞赛队</w:t>
            </w:r>
          </w:p>
        </w:tc>
        <w:tc>
          <w:tcPr>
            <w:tcW w:w="1260" w:type="dxa"/>
            <w:vAlign w:val="center"/>
          </w:tcPr>
          <w:p w:rsidR="008F1A03" w:rsidRDefault="000070C2">
            <w:pPr>
              <w:snapToGrid w:val="0"/>
              <w:spacing w:line="480" w:lineRule="exact"/>
              <w:jc w:val="center"/>
              <w:rPr>
                <w:rFonts w:ascii="宋体" w:hAnsi="宋体"/>
                <w:b/>
              </w:rPr>
            </w:pPr>
            <w:r>
              <w:rPr>
                <w:rFonts w:ascii="仿宋_GB2312" w:eastAsia="仿宋_GB2312" w:cs="Arial" w:hint="eastAsia"/>
                <w:kern w:val="0"/>
                <w:sz w:val="24"/>
              </w:rPr>
              <w:t>机房</w:t>
            </w:r>
          </w:p>
        </w:tc>
        <w:tc>
          <w:tcPr>
            <w:tcW w:w="2733"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物流作业方案设计</w:t>
            </w:r>
          </w:p>
        </w:tc>
      </w:tr>
      <w:tr w:rsidR="008F1A03">
        <w:trPr>
          <w:trHeight w:val="283"/>
        </w:trPr>
        <w:tc>
          <w:tcPr>
            <w:tcW w:w="965" w:type="dxa"/>
            <w:vMerge/>
            <w:vAlign w:val="center"/>
          </w:tcPr>
          <w:p w:rsidR="008F1A03" w:rsidRDefault="008F1A03">
            <w:pPr>
              <w:snapToGrid w:val="0"/>
              <w:spacing w:line="480" w:lineRule="exact"/>
              <w:jc w:val="center"/>
              <w:rPr>
                <w:rStyle w:val="af4"/>
                <w:rFonts w:ascii="宋体" w:hAnsi="宋体"/>
                <w:b/>
                <w:color w:val="auto"/>
                <w:u w:val="none"/>
              </w:rPr>
            </w:pPr>
          </w:p>
        </w:tc>
        <w:tc>
          <w:tcPr>
            <w:tcW w:w="1609"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11</w:t>
            </w:r>
            <w:r>
              <w:rPr>
                <w:rFonts w:ascii="仿宋_GB2312" w:eastAsia="仿宋_GB2312" w:cs="Arial" w:hint="eastAsia"/>
                <w:kern w:val="0"/>
                <w:sz w:val="24"/>
              </w:rPr>
              <w:t>：</w:t>
            </w:r>
            <w:r>
              <w:rPr>
                <w:rFonts w:ascii="仿宋_GB2312" w:eastAsia="仿宋_GB2312" w:cs="Arial" w:hint="eastAsia"/>
                <w:kern w:val="0"/>
                <w:sz w:val="24"/>
              </w:rPr>
              <w:t>00</w:t>
            </w:r>
            <w:r>
              <w:rPr>
                <w:rFonts w:ascii="仿宋_GB2312" w:eastAsia="仿宋_GB2312" w:cs="Arial"/>
                <w:kern w:val="0"/>
                <w:sz w:val="24"/>
              </w:rPr>
              <w:t>-11</w:t>
            </w:r>
            <w:r>
              <w:rPr>
                <w:rFonts w:ascii="仿宋_GB2312" w:eastAsia="仿宋_GB2312" w:cs="Arial" w:hint="eastAsia"/>
                <w:kern w:val="0"/>
                <w:sz w:val="24"/>
              </w:rPr>
              <w:t>:30</w:t>
            </w:r>
          </w:p>
        </w:tc>
        <w:tc>
          <w:tcPr>
            <w:tcW w:w="2535"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各参赛队</w:t>
            </w:r>
          </w:p>
        </w:tc>
        <w:tc>
          <w:tcPr>
            <w:tcW w:w="1260"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待定</w:t>
            </w:r>
          </w:p>
        </w:tc>
        <w:tc>
          <w:tcPr>
            <w:tcW w:w="2733"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打印</w:t>
            </w:r>
            <w:r>
              <w:rPr>
                <w:rFonts w:ascii="仿宋_GB2312" w:eastAsia="仿宋_GB2312" w:cs="Arial"/>
                <w:kern w:val="0"/>
                <w:sz w:val="24"/>
              </w:rPr>
              <w:t>方案</w:t>
            </w:r>
          </w:p>
        </w:tc>
      </w:tr>
      <w:tr w:rsidR="008F1A03">
        <w:trPr>
          <w:trHeight w:val="283"/>
        </w:trPr>
        <w:tc>
          <w:tcPr>
            <w:tcW w:w="9102" w:type="dxa"/>
            <w:gridSpan w:val="5"/>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休息</w:t>
            </w:r>
          </w:p>
        </w:tc>
      </w:tr>
      <w:tr w:rsidR="008F1A03">
        <w:trPr>
          <w:trHeight w:val="283"/>
        </w:trPr>
        <w:tc>
          <w:tcPr>
            <w:tcW w:w="965" w:type="dxa"/>
            <w:vMerge w:val="restart"/>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第一天下午</w:t>
            </w: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12:</w:t>
            </w:r>
            <w:r>
              <w:rPr>
                <w:rFonts w:ascii="仿宋_GB2312" w:eastAsia="仿宋_GB2312" w:hAnsi="宋体" w:cs="Arial"/>
                <w:kern w:val="0"/>
                <w:sz w:val="24"/>
              </w:rPr>
              <w:t>15</w:t>
            </w:r>
            <w:r>
              <w:rPr>
                <w:rFonts w:ascii="仿宋_GB2312" w:eastAsia="仿宋_GB2312" w:hAnsi="宋体" w:cs="Arial" w:hint="eastAsia"/>
                <w:kern w:val="0"/>
                <w:sz w:val="24"/>
              </w:rPr>
              <w:t>-12:</w:t>
            </w:r>
            <w:r>
              <w:rPr>
                <w:rFonts w:ascii="仿宋_GB2312" w:eastAsia="仿宋_GB2312" w:hAnsi="宋体" w:cs="Arial"/>
                <w:kern w:val="0"/>
                <w:sz w:val="24"/>
              </w:rPr>
              <w:t>30</w:t>
            </w:r>
          </w:p>
        </w:tc>
        <w:tc>
          <w:tcPr>
            <w:tcW w:w="2535"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hAnsi="宋体" w:cs="Arial" w:hint="eastAsia"/>
                <w:kern w:val="0"/>
                <w:sz w:val="24"/>
              </w:rPr>
              <w:t>抽签</w:t>
            </w:r>
          </w:p>
        </w:tc>
        <w:tc>
          <w:tcPr>
            <w:tcW w:w="1260"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待定</w:t>
            </w:r>
          </w:p>
        </w:tc>
        <w:tc>
          <w:tcPr>
            <w:tcW w:w="2733" w:type="dxa"/>
            <w:vAlign w:val="center"/>
          </w:tcPr>
          <w:p w:rsidR="008F1A03" w:rsidRDefault="008F1A03">
            <w:pPr>
              <w:snapToGrid w:val="0"/>
              <w:spacing w:line="480" w:lineRule="exact"/>
              <w:jc w:val="center"/>
              <w:rPr>
                <w:rFonts w:ascii="仿宋_GB2312" w:eastAsia="仿宋_GB2312" w:cs="Arial"/>
                <w:kern w:val="0"/>
                <w:sz w:val="24"/>
              </w:rPr>
            </w:pPr>
          </w:p>
        </w:tc>
      </w:tr>
      <w:tr w:rsidR="008F1A03">
        <w:trPr>
          <w:trHeight w:val="283"/>
        </w:trPr>
        <w:tc>
          <w:tcPr>
            <w:tcW w:w="965"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1</w:t>
            </w:r>
            <w:r>
              <w:rPr>
                <w:rFonts w:ascii="仿宋_GB2312" w:eastAsia="仿宋_GB2312" w:hAnsi="宋体" w:cs="Arial"/>
                <w:kern w:val="0"/>
                <w:sz w:val="24"/>
              </w:rPr>
              <w:t>2</w:t>
            </w:r>
            <w:r>
              <w:rPr>
                <w:rFonts w:ascii="仿宋_GB2312" w:eastAsia="仿宋_GB2312" w:hAnsi="宋体" w:cs="Arial" w:hint="eastAsia"/>
                <w:kern w:val="0"/>
                <w:sz w:val="24"/>
              </w:rPr>
              <w:t>:</w:t>
            </w:r>
            <w:r>
              <w:rPr>
                <w:rFonts w:ascii="仿宋_GB2312" w:eastAsia="仿宋_GB2312" w:hAnsi="宋体" w:cs="Arial"/>
                <w:kern w:val="0"/>
                <w:sz w:val="24"/>
              </w:rPr>
              <w:t>4</w:t>
            </w:r>
            <w:r>
              <w:rPr>
                <w:rFonts w:ascii="仿宋_GB2312" w:eastAsia="仿宋_GB2312" w:hAnsi="宋体" w:cs="Arial" w:hint="eastAsia"/>
                <w:kern w:val="0"/>
                <w:sz w:val="24"/>
              </w:rPr>
              <w:t>0-13:</w:t>
            </w:r>
            <w:r>
              <w:rPr>
                <w:rFonts w:ascii="仿宋_GB2312" w:eastAsia="仿宋_GB2312" w:hAnsi="宋体" w:cs="Arial"/>
                <w:kern w:val="0"/>
                <w:sz w:val="24"/>
              </w:rPr>
              <w:t>2</w:t>
            </w:r>
            <w:r>
              <w:rPr>
                <w:rFonts w:ascii="仿宋_GB2312" w:eastAsia="仿宋_GB2312" w:hAnsi="宋体" w:cs="Arial" w:hint="eastAsia"/>
                <w:kern w:val="0"/>
                <w:sz w:val="24"/>
              </w:rPr>
              <w:t>0</w:t>
            </w:r>
          </w:p>
        </w:tc>
        <w:tc>
          <w:tcPr>
            <w:tcW w:w="2535"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第一组</w:t>
            </w:r>
          </w:p>
        </w:tc>
        <w:tc>
          <w:tcPr>
            <w:tcW w:w="1260" w:type="dxa"/>
            <w:vMerge w:val="restart"/>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实训室</w:t>
            </w:r>
          </w:p>
        </w:tc>
        <w:tc>
          <w:tcPr>
            <w:tcW w:w="2733" w:type="dxa"/>
            <w:vMerge w:val="restart"/>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物流作业方案实施</w:t>
            </w:r>
          </w:p>
        </w:tc>
      </w:tr>
      <w:tr w:rsidR="008F1A03">
        <w:trPr>
          <w:trHeight w:val="283"/>
        </w:trPr>
        <w:tc>
          <w:tcPr>
            <w:tcW w:w="965"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1</w:t>
            </w:r>
            <w:r>
              <w:rPr>
                <w:rFonts w:ascii="仿宋_GB2312" w:eastAsia="仿宋_GB2312" w:hAnsi="宋体" w:cs="Arial"/>
                <w:kern w:val="0"/>
                <w:sz w:val="24"/>
              </w:rPr>
              <w:t>4</w:t>
            </w:r>
            <w:r>
              <w:rPr>
                <w:rFonts w:ascii="仿宋_GB2312" w:eastAsia="仿宋_GB2312" w:hAnsi="宋体" w:cs="Arial" w:hint="eastAsia"/>
                <w:kern w:val="0"/>
                <w:sz w:val="24"/>
              </w:rPr>
              <w:t>:00-14:40</w:t>
            </w:r>
          </w:p>
        </w:tc>
        <w:tc>
          <w:tcPr>
            <w:tcW w:w="2535"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第二组</w:t>
            </w:r>
          </w:p>
        </w:tc>
        <w:tc>
          <w:tcPr>
            <w:tcW w:w="1260"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2733" w:type="dxa"/>
            <w:vMerge/>
            <w:vAlign w:val="center"/>
          </w:tcPr>
          <w:p w:rsidR="008F1A03" w:rsidRDefault="008F1A03">
            <w:pPr>
              <w:snapToGrid w:val="0"/>
              <w:spacing w:line="480" w:lineRule="exact"/>
              <w:jc w:val="center"/>
              <w:rPr>
                <w:rFonts w:ascii="仿宋_GB2312" w:eastAsia="仿宋_GB2312" w:hAnsi="宋体" w:cs="Arial"/>
                <w:kern w:val="0"/>
                <w:sz w:val="24"/>
              </w:rPr>
            </w:pPr>
          </w:p>
        </w:tc>
      </w:tr>
      <w:tr w:rsidR="008F1A03">
        <w:trPr>
          <w:trHeight w:val="283"/>
        </w:trPr>
        <w:tc>
          <w:tcPr>
            <w:tcW w:w="965"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15:00-15:40</w:t>
            </w:r>
          </w:p>
        </w:tc>
        <w:tc>
          <w:tcPr>
            <w:tcW w:w="2535"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第三组</w:t>
            </w:r>
          </w:p>
        </w:tc>
        <w:tc>
          <w:tcPr>
            <w:tcW w:w="1260"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2733" w:type="dxa"/>
            <w:vMerge/>
            <w:vAlign w:val="center"/>
          </w:tcPr>
          <w:p w:rsidR="008F1A03" w:rsidRDefault="008F1A03">
            <w:pPr>
              <w:snapToGrid w:val="0"/>
              <w:spacing w:line="480" w:lineRule="exact"/>
              <w:jc w:val="center"/>
              <w:rPr>
                <w:rFonts w:ascii="仿宋_GB2312" w:eastAsia="仿宋_GB2312" w:hAnsi="宋体" w:cs="Arial"/>
                <w:kern w:val="0"/>
                <w:sz w:val="24"/>
              </w:rPr>
            </w:pPr>
          </w:p>
        </w:tc>
      </w:tr>
      <w:tr w:rsidR="008F1A03">
        <w:trPr>
          <w:trHeight w:val="283"/>
        </w:trPr>
        <w:tc>
          <w:tcPr>
            <w:tcW w:w="965"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16:00-16:40</w:t>
            </w:r>
          </w:p>
        </w:tc>
        <w:tc>
          <w:tcPr>
            <w:tcW w:w="2535"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第四组</w:t>
            </w:r>
          </w:p>
        </w:tc>
        <w:tc>
          <w:tcPr>
            <w:tcW w:w="1260"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2733" w:type="dxa"/>
            <w:vMerge/>
            <w:vAlign w:val="center"/>
          </w:tcPr>
          <w:p w:rsidR="008F1A03" w:rsidRDefault="008F1A03">
            <w:pPr>
              <w:snapToGrid w:val="0"/>
              <w:spacing w:line="480" w:lineRule="exact"/>
              <w:jc w:val="center"/>
              <w:rPr>
                <w:rFonts w:ascii="仿宋_GB2312" w:eastAsia="仿宋_GB2312" w:hAnsi="宋体" w:cs="Arial"/>
                <w:kern w:val="0"/>
                <w:sz w:val="24"/>
              </w:rPr>
            </w:pPr>
          </w:p>
        </w:tc>
      </w:tr>
      <w:tr w:rsidR="008F1A03">
        <w:trPr>
          <w:trHeight w:val="283"/>
        </w:trPr>
        <w:tc>
          <w:tcPr>
            <w:tcW w:w="965"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1609"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17:00</w:t>
            </w:r>
            <w:r>
              <w:rPr>
                <w:rFonts w:ascii="仿宋_GB2312" w:eastAsia="仿宋_GB2312" w:hAnsi="宋体" w:cs="Arial"/>
                <w:kern w:val="0"/>
                <w:sz w:val="24"/>
              </w:rPr>
              <w:t>-17</w:t>
            </w:r>
            <w:r>
              <w:rPr>
                <w:rFonts w:ascii="仿宋_GB2312" w:eastAsia="仿宋_GB2312" w:hAnsi="宋体" w:cs="Arial" w:hint="eastAsia"/>
                <w:kern w:val="0"/>
                <w:sz w:val="24"/>
              </w:rPr>
              <w:t>:40</w:t>
            </w:r>
          </w:p>
        </w:tc>
        <w:tc>
          <w:tcPr>
            <w:tcW w:w="2535"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第五组</w:t>
            </w:r>
          </w:p>
        </w:tc>
        <w:tc>
          <w:tcPr>
            <w:tcW w:w="1260"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2733" w:type="dxa"/>
            <w:vMerge/>
            <w:vAlign w:val="center"/>
          </w:tcPr>
          <w:p w:rsidR="008F1A03" w:rsidRDefault="008F1A03">
            <w:pPr>
              <w:snapToGrid w:val="0"/>
              <w:spacing w:line="480" w:lineRule="exact"/>
              <w:jc w:val="center"/>
              <w:rPr>
                <w:rFonts w:ascii="仿宋_GB2312" w:eastAsia="仿宋_GB2312" w:hAnsi="宋体" w:cs="Arial"/>
                <w:kern w:val="0"/>
                <w:sz w:val="24"/>
              </w:rPr>
            </w:pPr>
          </w:p>
        </w:tc>
      </w:tr>
      <w:tr w:rsidR="008F1A03">
        <w:trPr>
          <w:trHeight w:val="283"/>
        </w:trPr>
        <w:tc>
          <w:tcPr>
            <w:tcW w:w="9102" w:type="dxa"/>
            <w:gridSpan w:val="5"/>
            <w:vAlign w:val="center"/>
          </w:tcPr>
          <w:p w:rsidR="008F1A03" w:rsidRDefault="008F1A03">
            <w:pPr>
              <w:snapToGrid w:val="0"/>
              <w:spacing w:line="480" w:lineRule="exact"/>
              <w:jc w:val="center"/>
              <w:rPr>
                <w:rStyle w:val="af4"/>
                <w:rFonts w:ascii="宋体" w:hAnsi="宋体"/>
                <w:b/>
                <w:color w:val="auto"/>
                <w:u w:val="none"/>
              </w:rPr>
            </w:pPr>
          </w:p>
        </w:tc>
      </w:tr>
      <w:tr w:rsidR="008F1A03">
        <w:trPr>
          <w:trHeight w:val="283"/>
        </w:trPr>
        <w:tc>
          <w:tcPr>
            <w:tcW w:w="965" w:type="dxa"/>
            <w:vMerge w:val="restart"/>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第二天上午</w:t>
            </w:r>
          </w:p>
        </w:tc>
        <w:tc>
          <w:tcPr>
            <w:tcW w:w="1609"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7:</w:t>
            </w:r>
            <w:r>
              <w:rPr>
                <w:rFonts w:ascii="仿宋_GB2312" w:eastAsia="仿宋_GB2312" w:hAnsi="宋体" w:cs="Arial"/>
                <w:kern w:val="0"/>
                <w:sz w:val="24"/>
              </w:rPr>
              <w:t>3</w:t>
            </w:r>
            <w:r>
              <w:rPr>
                <w:rFonts w:ascii="仿宋_GB2312" w:eastAsia="仿宋_GB2312" w:hAnsi="宋体" w:cs="Arial" w:hint="eastAsia"/>
                <w:kern w:val="0"/>
                <w:sz w:val="24"/>
              </w:rPr>
              <w:t>0</w:t>
            </w:r>
            <w:r>
              <w:rPr>
                <w:rFonts w:ascii="仿宋_GB2312" w:eastAsia="仿宋_GB2312" w:hAnsi="宋体" w:cs="Arial"/>
                <w:kern w:val="0"/>
                <w:sz w:val="24"/>
              </w:rPr>
              <w:t>-8</w:t>
            </w:r>
            <w:r>
              <w:rPr>
                <w:rFonts w:ascii="仿宋_GB2312" w:eastAsia="仿宋_GB2312" w:hAnsi="宋体" w:cs="Arial" w:hint="eastAsia"/>
                <w:kern w:val="0"/>
                <w:sz w:val="24"/>
              </w:rPr>
              <w:t>:</w:t>
            </w:r>
            <w:r>
              <w:rPr>
                <w:rFonts w:ascii="仿宋_GB2312" w:eastAsia="仿宋_GB2312" w:hAnsi="宋体" w:cs="Arial"/>
                <w:kern w:val="0"/>
                <w:sz w:val="24"/>
              </w:rPr>
              <w:t>20</w:t>
            </w:r>
          </w:p>
        </w:tc>
        <w:tc>
          <w:tcPr>
            <w:tcW w:w="2535"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各</w:t>
            </w:r>
            <w:r>
              <w:rPr>
                <w:rFonts w:ascii="仿宋_GB2312" w:eastAsia="仿宋_GB2312" w:hAnsi="宋体" w:cs="Arial"/>
                <w:kern w:val="0"/>
                <w:sz w:val="24"/>
              </w:rPr>
              <w:t>参赛队签到</w:t>
            </w:r>
            <w:r>
              <w:rPr>
                <w:rFonts w:ascii="仿宋_GB2312" w:eastAsia="仿宋_GB2312" w:hAnsi="宋体" w:cs="Arial" w:hint="eastAsia"/>
                <w:kern w:val="0"/>
                <w:sz w:val="24"/>
              </w:rPr>
              <w:t>、抽签</w:t>
            </w:r>
          </w:p>
        </w:tc>
        <w:tc>
          <w:tcPr>
            <w:tcW w:w="1260"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待定</w:t>
            </w:r>
          </w:p>
        </w:tc>
        <w:tc>
          <w:tcPr>
            <w:tcW w:w="2733" w:type="dxa"/>
            <w:vAlign w:val="center"/>
          </w:tcPr>
          <w:p w:rsidR="008F1A03" w:rsidRDefault="000070C2">
            <w:pPr>
              <w:snapToGrid w:val="0"/>
              <w:spacing w:line="480" w:lineRule="exact"/>
              <w:jc w:val="center"/>
              <w:rPr>
                <w:rFonts w:ascii="仿宋_GB2312" w:eastAsia="仿宋_GB2312" w:hAnsi="宋体" w:cs="Arial"/>
                <w:kern w:val="0"/>
                <w:sz w:val="24"/>
              </w:rPr>
            </w:pPr>
            <w:r>
              <w:rPr>
                <w:rFonts w:ascii="仿宋_GB2312" w:eastAsia="仿宋_GB2312" w:hAnsi="宋体" w:cs="Arial" w:hint="eastAsia"/>
                <w:kern w:val="0"/>
                <w:sz w:val="24"/>
              </w:rPr>
              <w:t>参赛院校报道、</w:t>
            </w:r>
            <w:r>
              <w:rPr>
                <w:rFonts w:ascii="仿宋_GB2312" w:eastAsia="仿宋_GB2312" w:hAnsi="宋体" w:cs="Arial"/>
                <w:kern w:val="0"/>
                <w:sz w:val="24"/>
              </w:rPr>
              <w:t>抽签</w:t>
            </w:r>
          </w:p>
        </w:tc>
      </w:tr>
      <w:tr w:rsidR="008F1A03">
        <w:trPr>
          <w:trHeight w:val="283"/>
        </w:trPr>
        <w:tc>
          <w:tcPr>
            <w:tcW w:w="965"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8:30-</w:t>
            </w:r>
            <w:r>
              <w:rPr>
                <w:rFonts w:ascii="仿宋_GB2312" w:eastAsia="仿宋_GB2312" w:hAnsi="宋体" w:cs="Arial"/>
                <w:kern w:val="0"/>
                <w:sz w:val="24"/>
              </w:rPr>
              <w:t>10</w:t>
            </w:r>
            <w:r>
              <w:rPr>
                <w:rFonts w:ascii="仿宋_GB2312" w:eastAsia="仿宋_GB2312" w:hAnsi="宋体" w:cs="Arial" w:hint="eastAsia"/>
                <w:kern w:val="0"/>
                <w:sz w:val="24"/>
              </w:rPr>
              <w:t>:00</w:t>
            </w:r>
          </w:p>
        </w:tc>
        <w:tc>
          <w:tcPr>
            <w:tcW w:w="2535"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全体竞赛队</w:t>
            </w:r>
          </w:p>
        </w:tc>
        <w:tc>
          <w:tcPr>
            <w:tcW w:w="1260"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机房</w:t>
            </w:r>
          </w:p>
        </w:tc>
        <w:tc>
          <w:tcPr>
            <w:tcW w:w="2733"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w:t>
            </w:r>
            <w:r>
              <w:rPr>
                <w:rFonts w:ascii="仿宋_GB2312" w:eastAsia="仿宋_GB2312" w:cs="Arial"/>
                <w:kern w:val="0"/>
                <w:sz w:val="24"/>
              </w:rPr>
              <w:t>1+x</w:t>
            </w:r>
            <w:r>
              <w:rPr>
                <w:rFonts w:ascii="仿宋_GB2312" w:eastAsia="仿宋_GB2312" w:cs="Arial"/>
                <w:kern w:val="0"/>
                <w:sz w:val="24"/>
              </w:rPr>
              <w:t>”</w:t>
            </w:r>
            <w:r>
              <w:rPr>
                <w:rFonts w:ascii="仿宋_GB2312" w:eastAsia="仿宋_GB2312" w:cs="Arial" w:hint="eastAsia"/>
                <w:kern w:val="0"/>
                <w:sz w:val="24"/>
              </w:rPr>
              <w:t>理论</w:t>
            </w:r>
            <w:r>
              <w:rPr>
                <w:rFonts w:ascii="仿宋_GB2312" w:eastAsia="仿宋_GB2312" w:cs="Arial"/>
                <w:kern w:val="0"/>
                <w:sz w:val="24"/>
              </w:rPr>
              <w:t>测试</w:t>
            </w:r>
            <w:r>
              <w:rPr>
                <w:rFonts w:ascii="仿宋_GB2312" w:eastAsia="仿宋_GB2312" w:cs="Arial" w:hint="eastAsia"/>
                <w:kern w:val="0"/>
                <w:sz w:val="24"/>
              </w:rPr>
              <w:t>（</w:t>
            </w:r>
            <w:r>
              <w:rPr>
                <w:rFonts w:ascii="仿宋_GB2312" w:eastAsia="仿宋_GB2312" w:cs="Arial" w:hint="eastAsia"/>
                <w:kern w:val="0"/>
                <w:sz w:val="24"/>
              </w:rPr>
              <w:t>1</w:t>
            </w:r>
            <w:r>
              <w:rPr>
                <w:rFonts w:ascii="仿宋_GB2312" w:eastAsia="仿宋_GB2312" w:cs="Arial" w:hint="eastAsia"/>
                <w:kern w:val="0"/>
                <w:sz w:val="24"/>
              </w:rPr>
              <w:t>）</w:t>
            </w:r>
          </w:p>
        </w:tc>
      </w:tr>
      <w:tr w:rsidR="008F1A03">
        <w:trPr>
          <w:trHeight w:val="283"/>
        </w:trPr>
        <w:tc>
          <w:tcPr>
            <w:tcW w:w="965"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1609"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kern w:val="0"/>
                <w:sz w:val="24"/>
              </w:rPr>
              <w:t>10</w:t>
            </w:r>
            <w:r>
              <w:rPr>
                <w:rFonts w:ascii="仿宋_GB2312" w:eastAsia="仿宋_GB2312" w:hAnsi="宋体" w:cs="Arial" w:hint="eastAsia"/>
                <w:kern w:val="0"/>
                <w:sz w:val="24"/>
              </w:rPr>
              <w:t>:30-</w:t>
            </w:r>
            <w:r>
              <w:rPr>
                <w:rFonts w:ascii="仿宋_GB2312" w:eastAsia="仿宋_GB2312" w:hAnsi="宋体" w:cs="Arial"/>
                <w:kern w:val="0"/>
                <w:sz w:val="24"/>
              </w:rPr>
              <w:t>11</w:t>
            </w:r>
            <w:r>
              <w:rPr>
                <w:rFonts w:ascii="仿宋_GB2312" w:eastAsia="仿宋_GB2312" w:hAnsi="宋体" w:cs="Arial" w:hint="eastAsia"/>
                <w:kern w:val="0"/>
                <w:sz w:val="24"/>
              </w:rPr>
              <w:t>:30</w:t>
            </w:r>
          </w:p>
        </w:tc>
        <w:tc>
          <w:tcPr>
            <w:tcW w:w="2535" w:type="dxa"/>
            <w:vAlign w:val="center"/>
          </w:tcPr>
          <w:p w:rsidR="008F1A03" w:rsidRDefault="000070C2">
            <w:pPr>
              <w:snapToGrid w:val="0"/>
              <w:spacing w:line="480" w:lineRule="exact"/>
              <w:jc w:val="center"/>
              <w:rPr>
                <w:rFonts w:ascii="宋体" w:hAnsi="宋体"/>
                <w:b/>
              </w:rPr>
            </w:pPr>
            <w:r>
              <w:rPr>
                <w:rFonts w:ascii="仿宋_GB2312" w:eastAsia="仿宋_GB2312" w:hAnsi="宋体" w:cs="Arial" w:hint="eastAsia"/>
                <w:kern w:val="0"/>
                <w:sz w:val="24"/>
              </w:rPr>
              <w:t>全体竞赛队</w:t>
            </w:r>
          </w:p>
        </w:tc>
        <w:tc>
          <w:tcPr>
            <w:tcW w:w="1260"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机房</w:t>
            </w:r>
          </w:p>
        </w:tc>
        <w:tc>
          <w:tcPr>
            <w:tcW w:w="2733"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cs="Arial" w:hint="eastAsia"/>
                <w:kern w:val="0"/>
                <w:sz w:val="24"/>
              </w:rPr>
              <w:t>“</w:t>
            </w:r>
            <w:r>
              <w:rPr>
                <w:rFonts w:ascii="仿宋_GB2312" w:eastAsia="仿宋_GB2312" w:cs="Arial"/>
                <w:kern w:val="0"/>
                <w:sz w:val="24"/>
              </w:rPr>
              <w:t>1+x</w:t>
            </w:r>
            <w:r>
              <w:rPr>
                <w:rFonts w:ascii="仿宋_GB2312" w:eastAsia="仿宋_GB2312" w:cs="Arial"/>
                <w:kern w:val="0"/>
                <w:sz w:val="24"/>
              </w:rPr>
              <w:t>”</w:t>
            </w:r>
            <w:r>
              <w:rPr>
                <w:rFonts w:ascii="仿宋_GB2312" w:eastAsia="仿宋_GB2312" w:cs="Arial" w:hint="eastAsia"/>
                <w:kern w:val="0"/>
                <w:sz w:val="24"/>
              </w:rPr>
              <w:t>理论</w:t>
            </w:r>
            <w:r>
              <w:rPr>
                <w:rFonts w:ascii="仿宋_GB2312" w:eastAsia="仿宋_GB2312" w:cs="Arial"/>
                <w:kern w:val="0"/>
                <w:sz w:val="24"/>
              </w:rPr>
              <w:t>测试</w:t>
            </w:r>
            <w:r>
              <w:rPr>
                <w:rFonts w:ascii="仿宋_GB2312" w:eastAsia="仿宋_GB2312" w:cs="Arial" w:hint="eastAsia"/>
                <w:kern w:val="0"/>
                <w:sz w:val="24"/>
              </w:rPr>
              <w:t>（</w:t>
            </w:r>
            <w:r>
              <w:rPr>
                <w:rFonts w:ascii="仿宋_GB2312" w:eastAsia="仿宋_GB2312" w:cs="Arial"/>
                <w:kern w:val="0"/>
                <w:sz w:val="24"/>
              </w:rPr>
              <w:t>2</w:t>
            </w:r>
            <w:r>
              <w:rPr>
                <w:rFonts w:ascii="仿宋_GB2312" w:eastAsia="仿宋_GB2312" w:cs="Arial" w:hint="eastAsia"/>
                <w:kern w:val="0"/>
                <w:sz w:val="24"/>
              </w:rPr>
              <w:t>）</w:t>
            </w:r>
          </w:p>
        </w:tc>
      </w:tr>
      <w:tr w:rsidR="008F1A03">
        <w:trPr>
          <w:trHeight w:val="283"/>
        </w:trPr>
        <w:tc>
          <w:tcPr>
            <w:tcW w:w="9102" w:type="dxa"/>
            <w:gridSpan w:val="5"/>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休</w:t>
            </w:r>
            <w:r>
              <w:rPr>
                <w:rFonts w:ascii="仿宋_GB2312" w:eastAsia="仿宋_GB2312" w:hAnsi="宋体" w:cs="Arial" w:hint="eastAsia"/>
                <w:kern w:val="0"/>
                <w:sz w:val="24"/>
              </w:rPr>
              <w:t xml:space="preserve">  </w:t>
            </w:r>
            <w:r>
              <w:rPr>
                <w:rFonts w:ascii="仿宋_GB2312" w:eastAsia="仿宋_GB2312" w:hAnsi="宋体" w:cs="Arial" w:hint="eastAsia"/>
                <w:kern w:val="0"/>
                <w:sz w:val="24"/>
              </w:rPr>
              <w:t>息</w:t>
            </w:r>
          </w:p>
        </w:tc>
      </w:tr>
      <w:tr w:rsidR="008F1A03">
        <w:trPr>
          <w:trHeight w:val="283"/>
        </w:trPr>
        <w:tc>
          <w:tcPr>
            <w:tcW w:w="965" w:type="dxa"/>
            <w:vMerge w:val="restart"/>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第二天下午</w:t>
            </w:r>
          </w:p>
        </w:tc>
        <w:tc>
          <w:tcPr>
            <w:tcW w:w="1609" w:type="dxa"/>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13:00-13:20</w:t>
            </w:r>
          </w:p>
        </w:tc>
        <w:tc>
          <w:tcPr>
            <w:tcW w:w="2535"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hAnsi="宋体" w:cs="Arial" w:hint="eastAsia"/>
                <w:kern w:val="0"/>
                <w:sz w:val="24"/>
              </w:rPr>
              <w:t>全体竞赛队</w:t>
            </w:r>
          </w:p>
        </w:tc>
        <w:tc>
          <w:tcPr>
            <w:tcW w:w="1260" w:type="dxa"/>
            <w:tcBorders>
              <w:right w:val="single" w:sz="4" w:space="0" w:color="auto"/>
            </w:tcBorders>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hAnsi="宋体" w:cs="Arial" w:hint="eastAsia"/>
                <w:kern w:val="0"/>
                <w:sz w:val="24"/>
              </w:rPr>
              <w:t>待定</w:t>
            </w:r>
          </w:p>
        </w:tc>
        <w:tc>
          <w:tcPr>
            <w:tcW w:w="2733" w:type="dxa"/>
            <w:tcBorders>
              <w:top w:val="single" w:sz="4" w:space="0" w:color="auto"/>
              <w:left w:val="single" w:sz="4" w:space="0" w:color="auto"/>
              <w:bottom w:val="single" w:sz="4" w:space="0" w:color="auto"/>
              <w:right w:val="single" w:sz="4" w:space="0" w:color="auto"/>
            </w:tcBorders>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参赛选手报到</w:t>
            </w:r>
          </w:p>
        </w:tc>
      </w:tr>
      <w:tr w:rsidR="008F1A03">
        <w:trPr>
          <w:trHeight w:val="283"/>
        </w:trPr>
        <w:tc>
          <w:tcPr>
            <w:tcW w:w="965" w:type="dxa"/>
            <w:vMerge/>
            <w:vAlign w:val="center"/>
          </w:tcPr>
          <w:p w:rsidR="008F1A03" w:rsidRDefault="008F1A03">
            <w:pPr>
              <w:snapToGrid w:val="0"/>
              <w:spacing w:line="480" w:lineRule="exact"/>
              <w:jc w:val="center"/>
              <w:rPr>
                <w:rFonts w:ascii="仿宋_GB2312" w:eastAsia="仿宋_GB2312" w:hAnsi="宋体" w:cs="Arial"/>
                <w:kern w:val="0"/>
                <w:sz w:val="24"/>
              </w:rPr>
            </w:pPr>
          </w:p>
        </w:tc>
        <w:tc>
          <w:tcPr>
            <w:tcW w:w="1609" w:type="dxa"/>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13:30-1</w:t>
            </w:r>
            <w:r>
              <w:rPr>
                <w:rFonts w:ascii="仿宋_GB2312" w:eastAsia="仿宋_GB2312" w:hAnsi="宋体" w:cs="Arial"/>
                <w:kern w:val="0"/>
                <w:sz w:val="24"/>
              </w:rPr>
              <w:t>5</w:t>
            </w:r>
            <w:r>
              <w:rPr>
                <w:rFonts w:ascii="仿宋_GB2312" w:eastAsia="仿宋_GB2312" w:hAnsi="宋体" w:cs="Arial" w:hint="eastAsia"/>
                <w:kern w:val="0"/>
                <w:sz w:val="24"/>
              </w:rPr>
              <w:t>:30</w:t>
            </w:r>
          </w:p>
        </w:tc>
        <w:tc>
          <w:tcPr>
            <w:tcW w:w="2535" w:type="dxa"/>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hAnsi="宋体" w:cs="Arial" w:hint="eastAsia"/>
                <w:kern w:val="0"/>
                <w:sz w:val="24"/>
              </w:rPr>
              <w:t>全体竞赛队</w:t>
            </w:r>
          </w:p>
        </w:tc>
        <w:tc>
          <w:tcPr>
            <w:tcW w:w="1260" w:type="dxa"/>
            <w:tcBorders>
              <w:right w:val="single" w:sz="4" w:space="0" w:color="auto"/>
            </w:tcBorders>
            <w:vAlign w:val="center"/>
          </w:tcPr>
          <w:p w:rsidR="008F1A03" w:rsidRDefault="000070C2">
            <w:pPr>
              <w:snapToGrid w:val="0"/>
              <w:spacing w:line="480" w:lineRule="exact"/>
              <w:jc w:val="center"/>
              <w:rPr>
                <w:rFonts w:ascii="仿宋_GB2312" w:eastAsia="仿宋_GB2312" w:cs="Arial"/>
                <w:kern w:val="0"/>
                <w:sz w:val="24"/>
              </w:rPr>
            </w:pPr>
            <w:r>
              <w:rPr>
                <w:rFonts w:ascii="仿宋_GB2312" w:eastAsia="仿宋_GB2312" w:hAnsi="宋体" w:cs="Arial" w:hint="eastAsia"/>
                <w:kern w:val="0"/>
                <w:sz w:val="24"/>
              </w:rPr>
              <w:t>实训室</w:t>
            </w:r>
          </w:p>
        </w:tc>
        <w:tc>
          <w:tcPr>
            <w:tcW w:w="2733" w:type="dxa"/>
            <w:tcBorders>
              <w:top w:val="single" w:sz="4" w:space="0" w:color="auto"/>
              <w:left w:val="single" w:sz="4" w:space="0" w:color="auto"/>
              <w:bottom w:val="single" w:sz="4" w:space="0" w:color="auto"/>
              <w:right w:val="single" w:sz="4" w:space="0" w:color="auto"/>
            </w:tcBorders>
            <w:vAlign w:val="center"/>
          </w:tcPr>
          <w:p w:rsidR="008F1A03" w:rsidRDefault="000070C2">
            <w:pPr>
              <w:snapToGrid w:val="0"/>
              <w:spacing w:line="480" w:lineRule="exact"/>
              <w:jc w:val="center"/>
              <w:rPr>
                <w:rStyle w:val="af4"/>
                <w:rFonts w:ascii="宋体" w:hAnsi="宋体"/>
                <w:b/>
                <w:color w:val="auto"/>
                <w:u w:val="none"/>
              </w:rPr>
            </w:pPr>
            <w:r>
              <w:rPr>
                <w:rFonts w:ascii="仿宋_GB2312" w:eastAsia="仿宋_GB2312" w:cs="Arial" w:hint="eastAsia"/>
                <w:kern w:val="0"/>
                <w:sz w:val="24"/>
              </w:rPr>
              <w:t>“</w:t>
            </w:r>
            <w:r>
              <w:rPr>
                <w:rFonts w:ascii="仿宋_GB2312" w:eastAsia="仿宋_GB2312" w:cs="Arial" w:hint="eastAsia"/>
                <w:kern w:val="0"/>
                <w:sz w:val="24"/>
              </w:rPr>
              <w:t>1+x</w:t>
            </w:r>
            <w:r>
              <w:rPr>
                <w:rFonts w:ascii="仿宋_GB2312" w:eastAsia="仿宋_GB2312" w:cs="Arial" w:hint="eastAsia"/>
                <w:kern w:val="0"/>
                <w:sz w:val="24"/>
              </w:rPr>
              <w:t>”实操测试</w:t>
            </w:r>
          </w:p>
        </w:tc>
      </w:tr>
      <w:tr w:rsidR="008F1A03">
        <w:trPr>
          <w:trHeight w:val="1450"/>
        </w:trPr>
        <w:tc>
          <w:tcPr>
            <w:tcW w:w="9102" w:type="dxa"/>
            <w:gridSpan w:val="5"/>
            <w:vAlign w:val="center"/>
          </w:tcPr>
          <w:p w:rsidR="008F1A03" w:rsidRDefault="000070C2">
            <w:pPr>
              <w:snapToGrid w:val="0"/>
              <w:spacing w:line="480" w:lineRule="exact"/>
              <w:rPr>
                <w:rFonts w:ascii="仿宋_GB2312" w:eastAsia="仿宋_GB2312" w:hAnsi="宋体" w:cs="Arial"/>
                <w:kern w:val="0"/>
                <w:sz w:val="24"/>
              </w:rPr>
            </w:pPr>
            <w:r>
              <w:rPr>
                <w:rFonts w:ascii="仿宋_GB2312" w:eastAsia="仿宋_GB2312" w:hAnsi="宋体" w:cs="Arial" w:hint="eastAsia"/>
                <w:kern w:val="0"/>
                <w:sz w:val="24"/>
              </w:rPr>
              <w:t>备注：</w:t>
            </w:r>
            <w:r>
              <w:rPr>
                <w:rFonts w:ascii="仿宋_GB2312" w:eastAsia="仿宋_GB2312" w:hAnsi="宋体" w:cs="Arial" w:hint="eastAsia"/>
                <w:kern w:val="0"/>
                <w:sz w:val="24"/>
              </w:rPr>
              <w:t>1.</w:t>
            </w:r>
            <w:r>
              <w:rPr>
                <w:rFonts w:ascii="仿宋_GB2312" w:eastAsia="仿宋_GB2312" w:hAnsi="宋体" w:cs="Arial" w:hint="eastAsia"/>
                <w:kern w:val="0"/>
                <w:sz w:val="24"/>
              </w:rPr>
              <w:t>如出现参赛队比赛提前结束，下一个参赛队竞赛时间提前</w:t>
            </w:r>
          </w:p>
          <w:p w:rsidR="008F1A03" w:rsidRDefault="000070C2">
            <w:pPr>
              <w:snapToGrid w:val="0"/>
              <w:spacing w:line="480" w:lineRule="exact"/>
              <w:jc w:val="center"/>
              <w:rPr>
                <w:rStyle w:val="af4"/>
                <w:rFonts w:ascii="宋体" w:hAnsi="宋体"/>
                <w:b/>
                <w:color w:val="auto"/>
                <w:u w:val="none"/>
              </w:rPr>
            </w:pPr>
            <w:r>
              <w:rPr>
                <w:rFonts w:ascii="仿宋_GB2312" w:eastAsia="仿宋_GB2312" w:hAnsi="宋体" w:cs="Arial" w:hint="eastAsia"/>
                <w:kern w:val="0"/>
                <w:sz w:val="24"/>
              </w:rPr>
              <w:t>2.</w:t>
            </w:r>
            <w:r>
              <w:rPr>
                <w:rFonts w:ascii="仿宋_GB2312" w:eastAsia="仿宋_GB2312" w:hAnsi="宋体" w:cs="Arial" w:hint="eastAsia"/>
                <w:kern w:val="0"/>
                <w:sz w:val="24"/>
              </w:rPr>
              <w:t>如发生停电及设备故障等因素，实际比赛时间顺延，以大赛裁判委员会通知为准。</w:t>
            </w:r>
          </w:p>
        </w:tc>
      </w:tr>
    </w:tbl>
    <w:p w:rsidR="008F1A03" w:rsidRDefault="000070C2">
      <w:pPr>
        <w:snapToGrid w:val="0"/>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lastRenderedPageBreak/>
        <w:t>（二）竞赛流程</w:t>
      </w:r>
      <w:bookmarkEnd w:id="2"/>
    </w:p>
    <w:p w:rsidR="008F1A03" w:rsidRDefault="000070C2">
      <w:pPr>
        <w:snapToGrid w:val="0"/>
        <w:spacing w:line="58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竞赛总流程</w:t>
      </w:r>
    </w:p>
    <w:p w:rsidR="008F1A03" w:rsidRDefault="008F1A03">
      <w:pPr>
        <w:pStyle w:val="a0"/>
      </w:pPr>
    </w:p>
    <w:p w:rsidR="008F1A03" w:rsidRDefault="000070C2">
      <w:pPr>
        <w:pStyle w:val="a7"/>
        <w:rPr>
          <w:rFonts w:ascii="仿宋_GB2312" w:eastAsia="仿宋_GB2312" w:hAnsi="宋体" w:cs="Arial"/>
          <w:sz w:val="28"/>
          <w:szCs w:val="28"/>
        </w:rPr>
      </w:pPr>
      <w:r>
        <w:rPr>
          <w:rFonts w:ascii="仿宋_GB2312" w:eastAsia="仿宋_GB2312" w:hAnsi="宋体" w:cs="Arial" w:hint="eastAsia"/>
          <w:noProof/>
          <w:sz w:val="28"/>
          <w:szCs w:val="28"/>
        </w:rPr>
        <w:drawing>
          <wp:inline distT="0" distB="0" distL="114300" distR="114300">
            <wp:extent cx="5361940" cy="6347460"/>
            <wp:effectExtent l="0" t="0" r="10160" b="15240"/>
            <wp:docPr id="2" name="图片 2" descr="59ea4608720bfdb7933b312dd9d22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9ea4608720bfdb7933b312dd9d22e7"/>
                    <pic:cNvPicPr>
                      <a:picLocks noChangeAspect="1"/>
                    </pic:cNvPicPr>
                  </pic:nvPicPr>
                  <pic:blipFill>
                    <a:blip r:embed="rId8"/>
                    <a:stretch>
                      <a:fillRect/>
                    </a:stretch>
                  </pic:blipFill>
                  <pic:spPr>
                    <a:xfrm>
                      <a:off x="0" y="0"/>
                      <a:ext cx="5361940" cy="6347460"/>
                    </a:xfrm>
                    <a:prstGeom prst="rect">
                      <a:avLst/>
                    </a:prstGeom>
                  </pic:spPr>
                </pic:pic>
              </a:graphicData>
            </a:graphic>
          </wp:inline>
        </w:drawing>
      </w:r>
    </w:p>
    <w:p w:rsidR="008F1A03" w:rsidRDefault="008F1A03">
      <w:pPr>
        <w:pStyle w:val="a7"/>
        <w:rPr>
          <w:rFonts w:ascii="仿宋_GB2312" w:eastAsia="仿宋_GB2312" w:hAnsi="宋体" w:cs="Arial"/>
          <w:sz w:val="28"/>
          <w:szCs w:val="28"/>
        </w:rPr>
      </w:pPr>
    </w:p>
    <w:p w:rsidR="008F1A03" w:rsidRDefault="000070C2">
      <w:pPr>
        <w:pStyle w:val="a7"/>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六、</w:t>
      </w:r>
      <w:r>
        <w:rPr>
          <w:rFonts w:ascii="仿宋_GB2312" w:eastAsia="仿宋_GB2312" w:hAnsi="仿宋_GB2312" w:cs="仿宋_GB2312" w:hint="eastAsia"/>
          <w:b/>
          <w:bCs/>
          <w:sz w:val="28"/>
          <w:szCs w:val="28"/>
        </w:rPr>
        <w:t>竞赛赛卷</w:t>
      </w:r>
    </w:p>
    <w:p w:rsidR="008F1A03" w:rsidRDefault="000070C2">
      <w:pPr>
        <w:pStyle w:val="af2"/>
        <w:spacing w:line="580" w:lineRule="exact"/>
        <w:ind w:firstLineChars="300" w:firstLine="843"/>
        <w:rPr>
          <w:rFonts w:eastAsia="仿宋_GB2312"/>
        </w:rPr>
      </w:pP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rPr>
        <w:t>一）样题</w:t>
      </w:r>
    </w:p>
    <w:p w:rsidR="008F1A03" w:rsidRDefault="000070C2">
      <w:pPr>
        <w:adjustRightInd w:val="0"/>
        <w:snapToGrid w:val="0"/>
        <w:spacing w:line="580" w:lineRule="exact"/>
        <w:ind w:firstLineChars="200" w:firstLine="560"/>
        <w:outlineLvl w:val="1"/>
        <w:rPr>
          <w:rFonts w:ascii="仿宋_GB2312" w:eastAsia="仿宋_GB2312" w:hAnsi="仿宋" w:cs="仿宋"/>
          <w:bCs/>
          <w:color w:val="000000"/>
          <w:sz w:val="28"/>
          <w:szCs w:val="28"/>
        </w:rPr>
      </w:pPr>
      <w:bookmarkStart w:id="3" w:name="_Toc29075"/>
      <w:r>
        <w:rPr>
          <w:rFonts w:ascii="仿宋_GB2312" w:eastAsia="仿宋_GB2312" w:hAnsi="仿宋" w:cs="仿宋" w:hint="eastAsia"/>
          <w:bCs/>
          <w:color w:val="000000"/>
          <w:sz w:val="28"/>
          <w:szCs w:val="28"/>
        </w:rPr>
        <w:lastRenderedPageBreak/>
        <w:t>根据三级指标进行现代物流作业方案设计与实施</w:t>
      </w:r>
      <w:bookmarkEnd w:id="3"/>
      <w:r>
        <w:rPr>
          <w:rFonts w:ascii="仿宋_GB2312" w:eastAsia="仿宋_GB2312" w:hAnsi="仿宋" w:cs="仿宋" w:hint="eastAsia"/>
          <w:bCs/>
          <w:color w:val="000000"/>
          <w:sz w:val="28"/>
          <w:szCs w:val="28"/>
        </w:rPr>
        <w:t>。</w:t>
      </w:r>
    </w:p>
    <w:p w:rsidR="008F1A03" w:rsidRDefault="008F1A03">
      <w:pPr>
        <w:adjustRightInd w:val="0"/>
        <w:snapToGrid w:val="0"/>
        <w:spacing w:line="580" w:lineRule="exact"/>
        <w:ind w:firstLineChars="200" w:firstLine="482"/>
        <w:outlineLvl w:val="1"/>
        <w:rPr>
          <w:rFonts w:ascii="仿宋_GB2312" w:eastAsia="仿宋_GB2312" w:hAnsi="仿宋" w:cs="仿宋"/>
          <w:b/>
          <w:bCs/>
          <w:sz w:val="24"/>
        </w:rPr>
      </w:pPr>
    </w:p>
    <w:p w:rsidR="008F1A03" w:rsidRDefault="000070C2">
      <w:pPr>
        <w:adjustRightInd w:val="0"/>
        <w:snapToGrid w:val="0"/>
        <w:spacing w:line="580" w:lineRule="exact"/>
        <w:ind w:firstLineChars="200" w:firstLine="562"/>
        <w:jc w:val="center"/>
        <w:outlineLvl w:val="1"/>
        <w:rPr>
          <w:rFonts w:ascii="仿宋_GB2312" w:eastAsia="仿宋_GB2312" w:hAnsi="仿宋" w:cs="仿宋"/>
          <w:b/>
          <w:bCs/>
          <w:sz w:val="28"/>
          <w:szCs w:val="28"/>
        </w:rPr>
      </w:pPr>
      <w:r>
        <w:rPr>
          <w:rFonts w:ascii="仿宋_GB2312" w:eastAsia="仿宋_GB2312" w:hAnsi="仿宋" w:cs="仿宋" w:hint="eastAsia"/>
          <w:b/>
          <w:bCs/>
          <w:sz w:val="28"/>
          <w:szCs w:val="28"/>
        </w:rPr>
        <w:t>三级指标说明</w:t>
      </w:r>
    </w:p>
    <w:tbl>
      <w:tblPr>
        <w:tblW w:w="8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1276"/>
        <w:gridCol w:w="1790"/>
        <w:gridCol w:w="4181"/>
      </w:tblGrid>
      <w:tr w:rsidR="008F1A03">
        <w:trPr>
          <w:tblHeader/>
          <w:jc w:val="center"/>
        </w:trPr>
        <w:tc>
          <w:tcPr>
            <w:tcW w:w="1209"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一级指标</w:t>
            </w:r>
          </w:p>
        </w:tc>
        <w:tc>
          <w:tcPr>
            <w:tcW w:w="1276"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二级指标</w:t>
            </w: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三级指标</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三级指标说明</w:t>
            </w:r>
          </w:p>
        </w:tc>
      </w:tr>
      <w:tr w:rsidR="008F1A03">
        <w:trPr>
          <w:jc w:val="center"/>
        </w:trPr>
        <w:tc>
          <w:tcPr>
            <w:tcW w:w="1209"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物流作业方案设计</w:t>
            </w:r>
          </w:p>
          <w:p w:rsidR="008F1A03" w:rsidRDefault="008F1A03">
            <w:pPr>
              <w:adjustRightInd w:val="0"/>
              <w:snapToGrid w:val="0"/>
              <w:spacing w:line="580" w:lineRule="exact"/>
              <w:rPr>
                <w:rFonts w:ascii="仿宋_GB2312" w:eastAsia="仿宋_GB2312" w:hAnsi="宋体" w:cs="宋体"/>
                <w:sz w:val="24"/>
              </w:rPr>
            </w:pPr>
          </w:p>
        </w:tc>
        <w:tc>
          <w:tcPr>
            <w:tcW w:w="1276"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工作准备</w:t>
            </w: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封面</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题目：智慧物流作业方案设计与实施</w:t>
            </w:r>
          </w:p>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参赛队名称：本队抽签序号，如为</w:t>
            </w:r>
            <w:r>
              <w:rPr>
                <w:rFonts w:ascii="仿宋_GB2312" w:eastAsia="仿宋_GB2312" w:hAnsi="宋体" w:cs="宋体" w:hint="eastAsia"/>
                <w:sz w:val="24"/>
              </w:rPr>
              <w:t>01</w:t>
            </w:r>
          </w:p>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选手：胸牌号码如</w:t>
            </w:r>
            <w:r>
              <w:rPr>
                <w:rFonts w:ascii="仿宋_GB2312" w:eastAsia="仿宋_GB2312" w:hAnsi="宋体" w:cs="宋体" w:hint="eastAsia"/>
                <w:sz w:val="24"/>
              </w:rPr>
              <w:t>01A</w:t>
            </w:r>
            <w:r>
              <w:rPr>
                <w:rFonts w:ascii="仿宋_GB2312" w:eastAsia="仿宋_GB2312" w:hAnsi="宋体" w:cs="宋体" w:hint="eastAsia"/>
                <w:sz w:val="24"/>
              </w:rPr>
              <w:t>、</w:t>
            </w:r>
            <w:r>
              <w:rPr>
                <w:rFonts w:ascii="仿宋_GB2312" w:eastAsia="仿宋_GB2312" w:hAnsi="宋体" w:cs="宋体" w:hint="eastAsia"/>
                <w:sz w:val="24"/>
              </w:rPr>
              <w:t>01B</w:t>
            </w:r>
            <w:r>
              <w:rPr>
                <w:rFonts w:ascii="仿宋_GB2312" w:eastAsia="仿宋_GB2312" w:hAnsi="宋体" w:cs="宋体" w:hint="eastAsia"/>
                <w:sz w:val="24"/>
              </w:rPr>
              <w:t>、</w:t>
            </w:r>
            <w:r>
              <w:rPr>
                <w:rFonts w:ascii="仿宋_GB2312" w:eastAsia="仿宋_GB2312" w:hAnsi="宋体" w:cs="宋体" w:hint="eastAsia"/>
                <w:sz w:val="24"/>
              </w:rPr>
              <w:t>01C</w:t>
            </w:r>
            <w:r>
              <w:rPr>
                <w:rFonts w:ascii="仿宋_GB2312" w:eastAsia="仿宋_GB2312" w:hAnsi="宋体" w:cs="宋体" w:hint="eastAsia"/>
                <w:sz w:val="24"/>
              </w:rPr>
              <w:t>、</w:t>
            </w:r>
            <w:r>
              <w:rPr>
                <w:rFonts w:ascii="仿宋_GB2312" w:eastAsia="仿宋_GB2312" w:hAnsi="宋体" w:cs="宋体" w:hint="eastAsia"/>
                <w:sz w:val="24"/>
              </w:rPr>
              <w:t>01D</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队员分工</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物流作业方案执行时的分工</w:t>
            </w:r>
            <w:r>
              <w:rPr>
                <w:rFonts w:ascii="仿宋_GB2312" w:eastAsia="仿宋_GB2312" w:hAnsi="宋体" w:cs="宋体" w:hint="eastAsia"/>
                <w:sz w:val="24"/>
              </w:rPr>
              <w:t>01A</w:t>
            </w:r>
            <w:r>
              <w:rPr>
                <w:rFonts w:ascii="仿宋_GB2312" w:eastAsia="仿宋_GB2312" w:hAnsi="宋体" w:cs="宋体" w:hint="eastAsia"/>
                <w:sz w:val="24"/>
              </w:rPr>
              <w:t>为主管（队长）</w:t>
            </w:r>
          </w:p>
        </w:tc>
      </w:tr>
      <w:tr w:rsidR="008F1A03">
        <w:trPr>
          <w:trHeight w:val="642"/>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入库作业计划</w:t>
            </w: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w:t>
            </w:r>
            <w:r>
              <w:rPr>
                <w:rFonts w:ascii="仿宋_GB2312" w:eastAsia="仿宋_GB2312" w:hAnsi="宋体" w:cs="宋体" w:hint="eastAsia"/>
                <w:sz w:val="24"/>
              </w:rPr>
              <w:t>物动量</w:t>
            </w:r>
            <w:r>
              <w:rPr>
                <w:rFonts w:ascii="仿宋_GB2312" w:eastAsia="仿宋_GB2312" w:hAnsi="宋体" w:cs="宋体" w:hint="eastAsia"/>
                <w:sz w:val="24"/>
              </w:rPr>
              <w:t>ABC</w:t>
            </w:r>
            <w:r>
              <w:rPr>
                <w:rFonts w:ascii="仿宋_GB2312" w:eastAsia="仿宋_GB2312" w:hAnsi="宋体" w:cs="宋体" w:hint="eastAsia"/>
                <w:sz w:val="24"/>
              </w:rPr>
              <w:t>分类表</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能够体现出分类过程和分类结果</w:t>
            </w:r>
          </w:p>
        </w:tc>
      </w:tr>
      <w:tr w:rsidR="008F1A03">
        <w:trPr>
          <w:trHeight w:val="642"/>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w:t>
            </w:r>
            <w:r>
              <w:rPr>
                <w:rFonts w:ascii="仿宋_GB2312" w:eastAsia="仿宋_GB2312" w:hAnsi="宋体" w:cs="宋体" w:hint="eastAsia"/>
                <w:sz w:val="24"/>
              </w:rPr>
              <w:t>收货检验</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编制收货检验单</w:t>
            </w:r>
          </w:p>
        </w:tc>
      </w:tr>
      <w:tr w:rsidR="008F1A03">
        <w:trPr>
          <w:trHeight w:val="90"/>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w:t>
            </w:r>
            <w:r>
              <w:rPr>
                <w:rFonts w:ascii="仿宋_GB2312" w:eastAsia="仿宋_GB2312" w:hAnsi="宋体" w:cs="宋体" w:hint="eastAsia"/>
                <w:sz w:val="24"/>
              </w:rPr>
              <w:t>编制托盘条码</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编制托盘条码并打印。码制：</w:t>
            </w:r>
            <w:r>
              <w:rPr>
                <w:rFonts w:ascii="仿宋_GB2312" w:eastAsia="仿宋_GB2312" w:hAnsi="宋体" w:cs="宋体" w:hint="eastAsia"/>
                <w:sz w:val="24"/>
              </w:rPr>
              <w:t>CODE39</w:t>
            </w:r>
            <w:r>
              <w:rPr>
                <w:rFonts w:ascii="仿宋_GB2312" w:eastAsia="仿宋_GB2312" w:hAnsi="宋体" w:cs="宋体" w:hint="eastAsia"/>
                <w:sz w:val="24"/>
              </w:rPr>
              <w:t>、</w:t>
            </w:r>
            <w:r>
              <w:rPr>
                <w:rFonts w:ascii="仿宋_GB2312" w:eastAsia="仿宋_GB2312" w:hAnsi="宋体" w:cs="宋体" w:hint="eastAsia"/>
                <w:sz w:val="24"/>
              </w:rPr>
              <w:t>8</w:t>
            </w:r>
            <w:r>
              <w:rPr>
                <w:rFonts w:ascii="仿宋_GB2312" w:eastAsia="仿宋_GB2312" w:hAnsi="宋体" w:cs="宋体" w:hint="eastAsia"/>
                <w:sz w:val="24"/>
              </w:rPr>
              <w:t>位、无校验码</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w:t>
            </w:r>
            <w:r>
              <w:rPr>
                <w:rFonts w:ascii="仿宋_GB2312" w:eastAsia="仿宋_GB2312" w:hAnsi="宋体" w:cs="宋体" w:hint="eastAsia"/>
                <w:sz w:val="24"/>
              </w:rPr>
              <w:t>制定货物组托示意图</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包括奇数层俯视图、偶数层俯视图</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7</w:t>
            </w:r>
            <w:r>
              <w:rPr>
                <w:rFonts w:ascii="仿宋_GB2312" w:eastAsia="仿宋_GB2312" w:hAnsi="宋体" w:cs="宋体" w:hint="eastAsia"/>
                <w:sz w:val="24"/>
              </w:rPr>
              <w:t>.</w:t>
            </w:r>
            <w:r>
              <w:rPr>
                <w:rFonts w:ascii="仿宋_GB2312" w:eastAsia="仿宋_GB2312" w:hAnsi="宋体" w:cs="宋体" w:hint="eastAsia"/>
                <w:sz w:val="24"/>
              </w:rPr>
              <w:t>上架存储货位图绘制</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以托盘式货架的排为单位，将货位存储情况反映在存储示意图上，在相应货位上标注货物名称</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出库作业计划</w:t>
            </w: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8</w:t>
            </w:r>
            <w:r>
              <w:rPr>
                <w:rFonts w:ascii="仿宋_GB2312" w:eastAsia="仿宋_GB2312" w:hAnsi="宋体" w:cs="宋体" w:hint="eastAsia"/>
                <w:sz w:val="24"/>
              </w:rPr>
              <w:t>.</w:t>
            </w:r>
            <w:r>
              <w:rPr>
                <w:rFonts w:ascii="仿宋_GB2312" w:eastAsia="仿宋_GB2312" w:hAnsi="宋体" w:cs="宋体" w:hint="eastAsia"/>
                <w:sz w:val="24"/>
              </w:rPr>
              <w:t>订单有效性分析</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参赛队收到客户订单后，应对订单的有效性进行判断，对确定的无效订单予以锁定，陈述理由，主管签字并标注日期</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9</w:t>
            </w:r>
            <w:r>
              <w:rPr>
                <w:rFonts w:ascii="仿宋_GB2312" w:eastAsia="仿宋_GB2312" w:hAnsi="宋体" w:cs="宋体" w:hint="eastAsia"/>
                <w:sz w:val="24"/>
              </w:rPr>
              <w:t>.</w:t>
            </w:r>
            <w:r>
              <w:rPr>
                <w:rFonts w:ascii="仿宋_GB2312" w:eastAsia="仿宋_GB2312" w:hAnsi="宋体" w:cs="宋体" w:hint="eastAsia"/>
                <w:sz w:val="24"/>
              </w:rPr>
              <w:t>客户优先权分析</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当多个客户针对某一货物的要货量大于该货物库存量时，应对客户进行优先等级划分以确定各自的分配量，并阐明理由</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0</w:t>
            </w:r>
            <w:r>
              <w:rPr>
                <w:rFonts w:ascii="仿宋_GB2312" w:eastAsia="仿宋_GB2312" w:hAnsi="宋体" w:cs="宋体" w:hint="eastAsia"/>
                <w:sz w:val="24"/>
              </w:rPr>
              <w:t>.</w:t>
            </w:r>
            <w:r>
              <w:rPr>
                <w:rFonts w:ascii="仿宋_GB2312" w:eastAsia="仿宋_GB2312" w:hAnsi="宋体" w:cs="宋体" w:hint="eastAsia"/>
                <w:sz w:val="24"/>
              </w:rPr>
              <w:t>库存分配计划表</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依据客户订单和划分后的客户优先等级顺序制定库存分配计划表，将相关库存依次在不同的客户间进行分配并显示库存余额，对于缺货订单进行妥善处理</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1</w:t>
            </w:r>
            <w:r>
              <w:rPr>
                <w:rFonts w:ascii="仿宋_GB2312" w:eastAsia="仿宋_GB2312" w:hAnsi="宋体" w:cs="宋体" w:hint="eastAsia"/>
                <w:sz w:val="24"/>
              </w:rPr>
              <w:t>.</w:t>
            </w:r>
            <w:r>
              <w:rPr>
                <w:rFonts w:ascii="仿宋_GB2312" w:eastAsia="仿宋_GB2312" w:hAnsi="宋体" w:cs="宋体" w:hint="eastAsia"/>
                <w:sz w:val="24"/>
              </w:rPr>
              <w:t>拣选作业计划</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根据客户订单，设计拣选单，必有项目齐全，拣选作业流畅，应能减少拣选次数、优化拣选路径、缩短拣选时间，注重效率</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2</w:t>
            </w:r>
            <w:r>
              <w:rPr>
                <w:rFonts w:ascii="仿宋_GB2312" w:eastAsia="仿宋_GB2312" w:hAnsi="宋体" w:cs="宋体" w:hint="eastAsia"/>
                <w:sz w:val="24"/>
              </w:rPr>
              <w:t>.</w:t>
            </w:r>
            <w:r>
              <w:rPr>
                <w:rFonts w:ascii="仿宋_GB2312" w:eastAsia="仿宋_GB2312" w:hAnsi="宋体" w:cs="宋体" w:hint="eastAsia"/>
                <w:sz w:val="24"/>
              </w:rPr>
              <w:t>月台分配示意图</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将月台在客户间进行分配，便于月台集货，并编制月台点检单</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配送作业计划</w:t>
            </w: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3</w:t>
            </w:r>
            <w:r>
              <w:rPr>
                <w:rFonts w:ascii="仿宋_GB2312" w:eastAsia="仿宋_GB2312" w:hAnsi="宋体" w:cs="宋体" w:hint="eastAsia"/>
                <w:sz w:val="24"/>
              </w:rPr>
              <w:t>.</w:t>
            </w:r>
            <w:r>
              <w:rPr>
                <w:rFonts w:ascii="仿宋_GB2312" w:eastAsia="仿宋_GB2312" w:hAnsi="宋体" w:cs="宋体" w:hint="eastAsia"/>
                <w:sz w:val="24"/>
              </w:rPr>
              <w:t>配送车辆调度与路线优化</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根据所给数据利用节约法，完成车辆调度方案和路线优化设计</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4</w:t>
            </w:r>
            <w:r>
              <w:rPr>
                <w:rFonts w:ascii="仿宋_GB2312" w:eastAsia="仿宋_GB2312" w:hAnsi="宋体" w:cs="宋体" w:hint="eastAsia"/>
                <w:sz w:val="24"/>
              </w:rPr>
              <w:t>.</w:t>
            </w:r>
            <w:r>
              <w:rPr>
                <w:rFonts w:ascii="仿宋_GB2312" w:eastAsia="仿宋_GB2312" w:hAnsi="宋体" w:cs="宋体" w:hint="eastAsia"/>
                <w:sz w:val="24"/>
              </w:rPr>
              <w:t>配装配载方案</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根据配送线路优化结果，绘制配送车辆积载图，以体现配送的先后顺序（按客户绘制，不显示货物品种）</w:t>
            </w:r>
          </w:p>
        </w:tc>
      </w:tr>
      <w:tr w:rsidR="008F1A03">
        <w:trPr>
          <w:trHeight w:val="90"/>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编制计划</w:t>
            </w: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5</w:t>
            </w:r>
            <w:r>
              <w:rPr>
                <w:rFonts w:ascii="仿宋_GB2312" w:eastAsia="仿宋_GB2312" w:hAnsi="宋体" w:cs="宋体" w:hint="eastAsia"/>
                <w:sz w:val="24"/>
              </w:rPr>
              <w:t>.</w:t>
            </w:r>
            <w:r>
              <w:rPr>
                <w:rFonts w:ascii="仿宋_GB2312" w:eastAsia="仿宋_GB2312" w:hAnsi="宋体" w:cs="宋体" w:hint="eastAsia"/>
                <w:sz w:val="24"/>
              </w:rPr>
              <w:t>作业进度计</w:t>
            </w:r>
            <w:r>
              <w:rPr>
                <w:rFonts w:ascii="仿宋_GB2312" w:eastAsia="仿宋_GB2312" w:hAnsi="宋体" w:cs="宋体" w:hint="eastAsia"/>
                <w:sz w:val="24"/>
              </w:rPr>
              <w:lastRenderedPageBreak/>
              <w:t>划</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lastRenderedPageBreak/>
              <w:t>按照时间先后顺序将每位参赛队员在</w:t>
            </w:r>
            <w:r>
              <w:rPr>
                <w:rFonts w:ascii="仿宋_GB2312" w:eastAsia="仿宋_GB2312" w:hAnsi="宋体" w:cs="宋体" w:hint="eastAsia"/>
                <w:sz w:val="24"/>
              </w:rPr>
              <w:lastRenderedPageBreak/>
              <w:t>方案执行过程中的工作内容编制成作业进度计划（甘特图），包括设备租赁情况及可能出现问题的预案</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6</w:t>
            </w:r>
            <w:r>
              <w:rPr>
                <w:rFonts w:ascii="仿宋_GB2312" w:eastAsia="仿宋_GB2312" w:hAnsi="宋体" w:cs="宋体" w:hint="eastAsia"/>
                <w:sz w:val="24"/>
              </w:rPr>
              <w:t>.</w:t>
            </w:r>
            <w:r>
              <w:rPr>
                <w:rFonts w:ascii="仿宋_GB2312" w:eastAsia="仿宋_GB2312" w:hAnsi="宋体" w:cs="宋体" w:hint="eastAsia"/>
                <w:sz w:val="24"/>
              </w:rPr>
              <w:t>预算表</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包括作业过程可能发生的各种费用项目及相应的预算金额，以便与实际发生的费用比较，满足预算编制信息的内容</w:t>
            </w:r>
          </w:p>
        </w:tc>
      </w:tr>
      <w:tr w:rsidR="008F1A03">
        <w:trPr>
          <w:trHeight w:val="633"/>
          <w:jc w:val="center"/>
        </w:trPr>
        <w:tc>
          <w:tcPr>
            <w:tcW w:w="1209"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物流作业方案实施</w:t>
            </w:r>
          </w:p>
        </w:tc>
        <w:tc>
          <w:tcPr>
            <w:tcW w:w="1276"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执行入库作业计划</w:t>
            </w: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1.</w:t>
            </w:r>
            <w:r>
              <w:rPr>
                <w:rFonts w:ascii="仿宋_GB2312" w:eastAsia="仿宋_GB2312" w:hAnsi="宋体" w:cs="宋体" w:hint="eastAsia"/>
                <w:sz w:val="24"/>
              </w:rPr>
              <w:t>入库准备工作</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粘贴托盘条码，整理作业现场</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2.</w:t>
            </w:r>
            <w:r>
              <w:rPr>
                <w:rFonts w:ascii="仿宋_GB2312" w:eastAsia="仿宋_GB2312" w:hAnsi="宋体" w:cs="宋体" w:hint="eastAsia"/>
                <w:sz w:val="24"/>
              </w:rPr>
              <w:t>验货、组托</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验收无误后，按照堆码要求，将散置堆放的货物科学、合理地码放在托盘上</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3.</w:t>
            </w:r>
            <w:r>
              <w:rPr>
                <w:rFonts w:ascii="仿宋_GB2312" w:eastAsia="仿宋_GB2312" w:hAnsi="宋体" w:cs="宋体" w:hint="eastAsia"/>
                <w:sz w:val="24"/>
              </w:rPr>
              <w:t>启动</w:t>
            </w:r>
            <w:r>
              <w:rPr>
                <w:rFonts w:ascii="仿宋_GB2312" w:eastAsia="仿宋_GB2312" w:hAnsi="宋体" w:cs="宋体" w:hint="eastAsia"/>
                <w:sz w:val="24"/>
              </w:rPr>
              <w:t>WMS</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完成货物信息录入</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4.</w:t>
            </w:r>
            <w:r>
              <w:rPr>
                <w:rFonts w:ascii="仿宋_GB2312" w:eastAsia="仿宋_GB2312" w:hAnsi="宋体" w:cs="宋体" w:hint="eastAsia"/>
                <w:sz w:val="24"/>
              </w:rPr>
              <w:t>入库作业</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完成货物入库操作并指挥叉车工上架作业</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restart"/>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执行出库作业计划</w:t>
            </w: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5.</w:t>
            </w:r>
            <w:r>
              <w:rPr>
                <w:rFonts w:ascii="仿宋_GB2312" w:eastAsia="仿宋_GB2312" w:hAnsi="宋体" w:cs="宋体" w:hint="eastAsia"/>
                <w:sz w:val="24"/>
              </w:rPr>
              <w:t>拣选作业</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按照设计的拣选单进行拣选作业及拆零货的再包装</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6.</w:t>
            </w:r>
            <w:r>
              <w:rPr>
                <w:rFonts w:ascii="仿宋_GB2312" w:eastAsia="仿宋_GB2312" w:hAnsi="宋体" w:cs="宋体" w:hint="eastAsia"/>
                <w:sz w:val="24"/>
              </w:rPr>
              <w:t>出库作业</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完成各客户所要货物的出库复核、月台点检、理货</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7.</w:t>
            </w:r>
            <w:r>
              <w:rPr>
                <w:rFonts w:ascii="仿宋_GB2312" w:eastAsia="仿宋_GB2312" w:hAnsi="宋体" w:cs="宋体" w:hint="eastAsia"/>
                <w:sz w:val="24"/>
              </w:rPr>
              <w:t>货物配装</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选择合适的车型（微缩模拟）完成货物的配装（车型不同成本不同）</w:t>
            </w:r>
          </w:p>
        </w:tc>
      </w:tr>
      <w:tr w:rsidR="008F1A03">
        <w:trPr>
          <w:jc w:val="center"/>
        </w:trPr>
        <w:tc>
          <w:tcPr>
            <w:tcW w:w="1209"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276" w:type="dxa"/>
            <w:vMerge/>
            <w:vAlign w:val="center"/>
          </w:tcPr>
          <w:p w:rsidR="008F1A03" w:rsidRDefault="008F1A03">
            <w:pPr>
              <w:adjustRightInd w:val="0"/>
              <w:snapToGrid w:val="0"/>
              <w:spacing w:line="580" w:lineRule="exact"/>
              <w:rPr>
                <w:rFonts w:ascii="仿宋_GB2312" w:eastAsia="仿宋_GB2312" w:hAnsi="宋体" w:cs="宋体"/>
                <w:sz w:val="24"/>
              </w:rPr>
            </w:pPr>
          </w:p>
        </w:tc>
        <w:tc>
          <w:tcPr>
            <w:tcW w:w="1790"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 xml:space="preserve">8. </w:t>
            </w:r>
            <w:r>
              <w:rPr>
                <w:rFonts w:ascii="仿宋_GB2312" w:eastAsia="仿宋_GB2312" w:hAnsi="宋体" w:cs="宋体" w:hint="eastAsia"/>
                <w:sz w:val="24"/>
              </w:rPr>
              <w:t>货物送达</w:t>
            </w:r>
          </w:p>
        </w:tc>
        <w:tc>
          <w:tcPr>
            <w:tcW w:w="4181"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t>只进行配送排序第一位的客户（按调整后的路线顺序）货物卸货交接</w:t>
            </w:r>
          </w:p>
        </w:tc>
      </w:tr>
      <w:tr w:rsidR="008F1A03">
        <w:trPr>
          <w:jc w:val="center"/>
        </w:trPr>
        <w:tc>
          <w:tcPr>
            <w:tcW w:w="1209" w:type="dxa"/>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sz w:val="24"/>
              </w:rPr>
              <w:lastRenderedPageBreak/>
              <w:t>说明</w:t>
            </w:r>
          </w:p>
        </w:tc>
        <w:tc>
          <w:tcPr>
            <w:tcW w:w="7247" w:type="dxa"/>
            <w:gridSpan w:val="3"/>
            <w:vAlign w:val="center"/>
          </w:tcPr>
          <w:p w:rsidR="008F1A03" w:rsidRDefault="000070C2">
            <w:pPr>
              <w:adjustRightInd w:val="0"/>
              <w:snapToGrid w:val="0"/>
              <w:spacing w:line="580" w:lineRule="exact"/>
              <w:rPr>
                <w:rFonts w:ascii="仿宋_GB2312" w:eastAsia="仿宋_GB2312" w:hAnsi="宋体" w:cs="宋体"/>
                <w:sz w:val="24"/>
              </w:rPr>
            </w:pPr>
            <w:r>
              <w:rPr>
                <w:rFonts w:ascii="仿宋_GB2312" w:eastAsia="仿宋_GB2312" w:hAnsi="宋体" w:cs="宋体" w:hint="eastAsia"/>
                <w:bCs/>
                <w:sz w:val="24"/>
              </w:rPr>
              <w:t>可参考物流管理专业资源库中相关资料</w:t>
            </w:r>
          </w:p>
        </w:tc>
      </w:tr>
    </w:tbl>
    <w:p w:rsidR="008F1A03" w:rsidRDefault="000070C2">
      <w:pPr>
        <w:spacing w:line="580" w:lineRule="exact"/>
      </w:pPr>
      <w:r>
        <w:rPr>
          <w:rFonts w:ascii="仿宋_GB2312" w:eastAsia="仿宋_GB2312" w:hAnsi="仿宋_GB2312" w:cs="仿宋_GB2312" w:hint="eastAsia"/>
          <w:sz w:val="28"/>
          <w:szCs w:val="28"/>
        </w:rPr>
        <w:t>“物流作业方案设计”竞赛样题</w:t>
      </w:r>
      <w:r>
        <w:rPr>
          <w:rFonts w:ascii="仿宋_GB2312" w:eastAsia="仿宋_GB2312" w:hint="eastAsia"/>
          <w:sz w:val="32"/>
          <w:szCs w:val="32"/>
        </w:rPr>
        <w:t xml:space="preserve"> </w:t>
      </w:r>
    </w:p>
    <w:p w:rsidR="008F1A03" w:rsidRDefault="000070C2">
      <w:pPr>
        <w:pStyle w:val="a7"/>
        <w:spacing w:line="580" w:lineRule="exact"/>
      </w:pPr>
      <w:r>
        <w:rPr>
          <w:noProof/>
        </w:rPr>
        <w:drawing>
          <wp:anchor distT="0" distB="0" distL="114300" distR="114300" simplePos="0" relativeHeight="251681792" behindDoc="0" locked="0" layoutInCell="1" allowOverlap="1">
            <wp:simplePos x="0" y="0"/>
            <wp:positionH relativeFrom="column">
              <wp:posOffset>47625</wp:posOffset>
            </wp:positionH>
            <wp:positionV relativeFrom="paragraph">
              <wp:posOffset>142240</wp:posOffset>
            </wp:positionV>
            <wp:extent cx="5273040" cy="2405380"/>
            <wp:effectExtent l="0" t="0" r="3810" b="139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3040" cy="2405380"/>
                    </a:xfrm>
                    <a:prstGeom prst="rect">
                      <a:avLst/>
                    </a:prstGeom>
                    <a:noFill/>
                    <a:ln>
                      <a:noFill/>
                    </a:ln>
                  </pic:spPr>
                </pic:pic>
              </a:graphicData>
            </a:graphic>
          </wp:anchor>
        </w:drawing>
      </w:r>
      <w:r>
        <w:rPr>
          <w:rFonts w:ascii="仿宋_GB2312" w:eastAsia="仿宋_GB2312" w:hAnsi="仿宋_GB2312" w:cs="仿宋_GB2312" w:hint="eastAsia"/>
          <w:kern w:val="2"/>
          <w:sz w:val="28"/>
          <w:szCs w:val="28"/>
        </w:rPr>
        <w:t>“</w:t>
      </w:r>
      <w:r>
        <w:rPr>
          <w:rFonts w:ascii="仿宋_GB2312" w:eastAsia="仿宋_GB2312" w:hAnsi="宋体" w:cs="Arial" w:hint="eastAsia"/>
          <w:sz w:val="28"/>
          <w:szCs w:val="28"/>
        </w:rPr>
        <w:t>1+x</w:t>
      </w:r>
      <w:r>
        <w:rPr>
          <w:rFonts w:ascii="仿宋_GB2312" w:eastAsia="仿宋_GB2312" w:hAnsi="宋体" w:cs="Arial" w:hint="eastAsia"/>
          <w:sz w:val="28"/>
          <w:szCs w:val="28"/>
        </w:rPr>
        <w:t>理论</w:t>
      </w:r>
      <w:r>
        <w:rPr>
          <w:rFonts w:ascii="仿宋_GB2312" w:eastAsia="仿宋_GB2312" w:hAnsi="宋体" w:cs="Arial" w:hint="eastAsia"/>
          <w:sz w:val="28"/>
          <w:szCs w:val="28"/>
        </w:rPr>
        <w:t>测评</w:t>
      </w:r>
      <w:r>
        <w:rPr>
          <w:rFonts w:ascii="仿宋_GB2312" w:eastAsia="仿宋_GB2312" w:hAnsi="仿宋_GB2312" w:cs="仿宋_GB2312" w:hint="eastAsia"/>
          <w:kern w:val="2"/>
          <w:sz w:val="28"/>
          <w:szCs w:val="28"/>
        </w:rPr>
        <w:t>”竞赛样题</w:t>
      </w:r>
      <w:r>
        <w:rPr>
          <w:rFonts w:ascii="仿宋_GB2312" w:eastAsia="仿宋_GB2312" w:hint="eastAsia"/>
          <w:sz w:val="28"/>
          <w:szCs w:val="28"/>
        </w:rPr>
        <w:t xml:space="preserve"> </w:t>
      </w:r>
    </w:p>
    <w:p w:rsidR="008F1A03" w:rsidRDefault="008F1A03">
      <w:pPr>
        <w:pStyle w:val="a7"/>
        <w:spacing w:line="580" w:lineRule="exact"/>
      </w:pPr>
    </w:p>
    <w:p w:rsidR="008F1A03" w:rsidRDefault="000070C2">
      <w:pPr>
        <w:pStyle w:val="a7"/>
        <w:spacing w:line="580" w:lineRule="exact"/>
        <w:rPr>
          <w:rFonts w:ascii="微软雅黑" w:eastAsia="微软雅黑" w:hAnsi="微软雅黑" w:cs="微软雅黑"/>
          <w:sz w:val="21"/>
          <w:szCs w:val="21"/>
        </w:rPr>
      </w:pPr>
      <w:r>
        <w:rPr>
          <w:rFonts w:ascii="微软雅黑" w:eastAsia="微软雅黑" w:hAnsi="微软雅黑" w:cs="微软雅黑" w:hint="eastAsia"/>
          <w:noProof/>
          <w:sz w:val="21"/>
          <w:szCs w:val="21"/>
        </w:rPr>
        <w:drawing>
          <wp:anchor distT="0" distB="0" distL="114300" distR="114300" simplePos="0" relativeHeight="251682816" behindDoc="0" locked="0" layoutInCell="1" allowOverlap="1">
            <wp:simplePos x="0" y="0"/>
            <wp:positionH relativeFrom="column">
              <wp:posOffset>-52705</wp:posOffset>
            </wp:positionH>
            <wp:positionV relativeFrom="paragraph">
              <wp:posOffset>76835</wp:posOffset>
            </wp:positionV>
            <wp:extent cx="5361305" cy="2447925"/>
            <wp:effectExtent l="0" t="0" r="10795" b="9525"/>
            <wp:wrapSquare wrapText="bothSides"/>
            <wp:docPr id="5" name="图片 5" descr="434947e393dff71f3fff37e741b9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434947e393dff71f3fff37e741b9438"/>
                    <pic:cNvPicPr>
                      <a:picLocks noChangeAspect="1"/>
                    </pic:cNvPicPr>
                  </pic:nvPicPr>
                  <pic:blipFill>
                    <a:blip r:embed="rId10"/>
                    <a:stretch>
                      <a:fillRect/>
                    </a:stretch>
                  </pic:blipFill>
                  <pic:spPr>
                    <a:xfrm>
                      <a:off x="0" y="0"/>
                      <a:ext cx="5361305" cy="2447925"/>
                    </a:xfrm>
                    <a:prstGeom prst="rect">
                      <a:avLst/>
                    </a:prstGeom>
                  </pic:spPr>
                </pic:pic>
              </a:graphicData>
            </a:graphic>
          </wp:anchor>
        </w:drawing>
      </w:r>
    </w:p>
    <w:p w:rsidR="008F1A03" w:rsidRDefault="008F1A03">
      <w:pPr>
        <w:pStyle w:val="a7"/>
        <w:spacing w:line="580" w:lineRule="exact"/>
        <w:rPr>
          <w:rFonts w:ascii="微软雅黑" w:eastAsia="微软雅黑" w:hAnsi="微软雅黑" w:cs="微软雅黑"/>
          <w:sz w:val="21"/>
          <w:szCs w:val="21"/>
        </w:rPr>
      </w:pPr>
    </w:p>
    <w:p w:rsidR="008F1A03" w:rsidRDefault="008F1A03">
      <w:pPr>
        <w:pStyle w:val="a7"/>
        <w:spacing w:line="580" w:lineRule="exact"/>
        <w:rPr>
          <w:rFonts w:ascii="微软雅黑" w:eastAsia="微软雅黑" w:hAnsi="微软雅黑" w:cs="微软雅黑"/>
          <w:sz w:val="21"/>
          <w:szCs w:val="21"/>
        </w:rPr>
      </w:pPr>
    </w:p>
    <w:p w:rsidR="008F1A03" w:rsidRDefault="008F1A03">
      <w:pPr>
        <w:pStyle w:val="a7"/>
        <w:spacing w:line="580" w:lineRule="exact"/>
        <w:rPr>
          <w:rFonts w:ascii="微软雅黑" w:eastAsia="微软雅黑" w:hAnsi="微软雅黑"/>
          <w:sz w:val="21"/>
          <w:szCs w:val="21"/>
        </w:rPr>
      </w:pPr>
    </w:p>
    <w:p w:rsidR="008F1A03" w:rsidRDefault="008F1A03">
      <w:pPr>
        <w:spacing w:line="580" w:lineRule="exact"/>
        <w:ind w:firstLineChars="200" w:firstLine="562"/>
        <w:rPr>
          <w:rFonts w:ascii="仿宋_GB2312" w:eastAsia="仿宋_GB2312" w:hAnsi="仿宋_GB2312" w:cs="仿宋_GB2312"/>
          <w:b/>
          <w:bCs/>
          <w:sz w:val="28"/>
          <w:szCs w:val="28"/>
        </w:rPr>
      </w:pPr>
    </w:p>
    <w:p w:rsidR="008F1A03" w:rsidRDefault="008F1A03">
      <w:pPr>
        <w:spacing w:line="560" w:lineRule="exact"/>
        <w:ind w:firstLineChars="200" w:firstLine="562"/>
        <w:rPr>
          <w:rFonts w:ascii="仿宋_GB2312" w:eastAsia="仿宋_GB2312" w:hAnsi="仿宋_GB2312" w:cs="仿宋_GB2312"/>
          <w:b/>
          <w:bCs/>
          <w:sz w:val="28"/>
          <w:szCs w:val="28"/>
        </w:rPr>
      </w:pPr>
    </w:p>
    <w:p w:rsidR="008F1A03" w:rsidRDefault="008F1A03">
      <w:pPr>
        <w:rPr>
          <w:rFonts w:ascii="仿宋_GB2312" w:eastAsia="仿宋_GB2312"/>
          <w:sz w:val="32"/>
          <w:szCs w:val="32"/>
        </w:rPr>
      </w:pPr>
    </w:p>
    <w:p w:rsidR="008F1A03" w:rsidRDefault="000070C2">
      <w:pPr>
        <w:pStyle w:val="af2"/>
        <w:ind w:firstLine="210"/>
        <w:jc w:val="center"/>
        <w:rPr>
          <w:rFonts w:eastAsia="仿宋_GB2312"/>
        </w:rPr>
      </w:pPr>
      <w:r>
        <w:rPr>
          <w:rFonts w:eastAsia="仿宋_GB2312" w:hint="eastAsia"/>
          <w:noProof/>
        </w:rPr>
        <w:drawing>
          <wp:anchor distT="0" distB="0" distL="114300" distR="114300" simplePos="0" relativeHeight="251683840" behindDoc="0" locked="0" layoutInCell="1" allowOverlap="1">
            <wp:simplePos x="0" y="0"/>
            <wp:positionH relativeFrom="column">
              <wp:posOffset>-2540</wp:posOffset>
            </wp:positionH>
            <wp:positionV relativeFrom="paragraph">
              <wp:posOffset>40005</wp:posOffset>
            </wp:positionV>
            <wp:extent cx="5361940" cy="2423160"/>
            <wp:effectExtent l="0" t="0" r="10160" b="15240"/>
            <wp:wrapSquare wrapText="bothSides"/>
            <wp:docPr id="7" name="图片 7" descr="23fa46b528997e936859fed0c8e9d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3fa46b528997e936859fed0c8e9d61"/>
                    <pic:cNvPicPr>
                      <a:picLocks noChangeAspect="1"/>
                    </pic:cNvPicPr>
                  </pic:nvPicPr>
                  <pic:blipFill>
                    <a:blip r:embed="rId11"/>
                    <a:stretch>
                      <a:fillRect/>
                    </a:stretch>
                  </pic:blipFill>
                  <pic:spPr>
                    <a:xfrm>
                      <a:off x="0" y="0"/>
                      <a:ext cx="5361940" cy="2423160"/>
                    </a:xfrm>
                    <a:prstGeom prst="rect">
                      <a:avLst/>
                    </a:prstGeom>
                  </pic:spPr>
                </pic:pic>
              </a:graphicData>
            </a:graphic>
          </wp:anchor>
        </w:drawing>
      </w:r>
    </w:p>
    <w:p w:rsidR="008F1A03" w:rsidRDefault="000070C2">
      <w:pPr>
        <w:pStyle w:val="af2"/>
        <w:ind w:firstLine="210"/>
        <w:jc w:val="center"/>
        <w:rPr>
          <w:rFonts w:eastAsia="仿宋_GB2312"/>
        </w:rPr>
      </w:pPr>
      <w:r>
        <w:rPr>
          <w:rFonts w:eastAsia="仿宋_GB2312" w:hint="eastAsia"/>
          <w:noProof/>
        </w:rPr>
        <w:drawing>
          <wp:anchor distT="0" distB="0" distL="114300" distR="114300" simplePos="0" relativeHeight="251684864" behindDoc="0" locked="0" layoutInCell="1" allowOverlap="1">
            <wp:simplePos x="0" y="0"/>
            <wp:positionH relativeFrom="column">
              <wp:posOffset>-13335</wp:posOffset>
            </wp:positionH>
            <wp:positionV relativeFrom="paragraph">
              <wp:posOffset>461010</wp:posOffset>
            </wp:positionV>
            <wp:extent cx="5356225" cy="2060575"/>
            <wp:effectExtent l="0" t="0" r="15875" b="15875"/>
            <wp:wrapSquare wrapText="bothSides"/>
            <wp:docPr id="8" name="图片 8" descr="bf53346630ef4e49d8ad55c514a44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bf53346630ef4e49d8ad55c514a44b6"/>
                    <pic:cNvPicPr>
                      <a:picLocks noChangeAspect="1"/>
                    </pic:cNvPicPr>
                  </pic:nvPicPr>
                  <pic:blipFill>
                    <a:blip r:embed="rId12"/>
                    <a:stretch>
                      <a:fillRect/>
                    </a:stretch>
                  </pic:blipFill>
                  <pic:spPr>
                    <a:xfrm>
                      <a:off x="0" y="0"/>
                      <a:ext cx="5356225" cy="2060575"/>
                    </a:xfrm>
                    <a:prstGeom prst="rect">
                      <a:avLst/>
                    </a:prstGeom>
                  </pic:spPr>
                </pic:pic>
              </a:graphicData>
            </a:graphic>
          </wp:anchor>
        </w:drawing>
      </w:r>
    </w:p>
    <w:p w:rsidR="008F1A03" w:rsidRDefault="008F1A03">
      <w:pPr>
        <w:pStyle w:val="af2"/>
        <w:ind w:firstLine="210"/>
        <w:jc w:val="center"/>
        <w:rPr>
          <w:rFonts w:eastAsia="仿宋_GB2312"/>
        </w:rPr>
      </w:pPr>
    </w:p>
    <w:p w:rsidR="008F1A03" w:rsidRDefault="008F1A03">
      <w:pPr>
        <w:spacing w:line="580" w:lineRule="exact"/>
        <w:rPr>
          <w:rFonts w:ascii="仿宋_GB2312" w:eastAsia="仿宋_GB2312" w:hAnsi="仿宋_GB2312" w:cs="仿宋_GB2312"/>
          <w:b/>
          <w:bCs/>
          <w:sz w:val="28"/>
          <w:szCs w:val="28"/>
        </w:rPr>
      </w:pP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（二）</w:t>
      </w:r>
      <w:r>
        <w:rPr>
          <w:rFonts w:ascii="仿宋_GB2312" w:eastAsia="仿宋_GB2312" w:hAnsi="仿宋_GB2312" w:cs="仿宋_GB2312" w:hint="eastAsia"/>
          <w:b/>
          <w:bCs/>
          <w:sz w:val="28"/>
          <w:szCs w:val="28"/>
        </w:rPr>
        <w:t>试卷</w:t>
      </w:r>
      <w:r>
        <w:rPr>
          <w:rFonts w:ascii="仿宋_GB2312" w:eastAsia="仿宋_GB2312" w:hAnsi="仿宋_GB2312" w:cs="仿宋_GB2312" w:hint="eastAsia"/>
          <w:b/>
          <w:bCs/>
          <w:sz w:val="28"/>
          <w:szCs w:val="28"/>
        </w:rPr>
        <w:t>A\B\C</w:t>
      </w:r>
    </w:p>
    <w:p w:rsidR="008F1A03" w:rsidRDefault="000070C2">
      <w:pPr>
        <w:spacing w:line="580" w:lineRule="exact"/>
        <w:ind w:firstLineChars="300" w:firstLine="840"/>
        <w:rPr>
          <w:rFonts w:ascii="仿宋_GB2312" w:eastAsia="仿宋_GB2312" w:hAnsi="仿宋_GB2312" w:cs="仿宋_GB2312"/>
          <w:b/>
          <w:bCs/>
          <w:sz w:val="28"/>
          <w:szCs w:val="28"/>
        </w:rPr>
      </w:pPr>
      <w:r>
        <w:rPr>
          <w:rFonts w:ascii="仿宋_GB2312" w:eastAsia="仿宋_GB2312" w:hAnsi="仿宋_GB2312" w:cs="仿宋_GB2312" w:hint="eastAsia"/>
          <w:sz w:val="28"/>
          <w:szCs w:val="28"/>
        </w:rPr>
        <w:lastRenderedPageBreak/>
        <w:t>比赛现场进行抽取。</w:t>
      </w:r>
    </w:p>
    <w:p w:rsidR="008F1A03" w:rsidRDefault="000070C2">
      <w:pPr>
        <w:spacing w:line="580" w:lineRule="exact"/>
        <w:ind w:firstLineChars="200" w:firstLine="562"/>
        <w:rPr>
          <w:rFonts w:ascii="仿宋_GB2312" w:eastAsia="仿宋_GB2312" w:hAnsi="仿宋_GB2312" w:cs="仿宋_GB2312"/>
          <w:bCs/>
          <w:sz w:val="28"/>
          <w:szCs w:val="28"/>
        </w:rPr>
      </w:pPr>
      <w:r>
        <w:rPr>
          <w:rFonts w:ascii="仿宋_GB2312" w:eastAsia="仿宋_GB2312" w:hAnsi="仿宋_GB2312" w:cs="仿宋_GB2312" w:hint="eastAsia"/>
          <w:b/>
          <w:bCs/>
          <w:sz w:val="28"/>
          <w:szCs w:val="28"/>
        </w:rPr>
        <w:t>七、竞赛规则</w:t>
      </w:r>
    </w:p>
    <w:p w:rsidR="008F1A03" w:rsidRDefault="000070C2">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（一）报名资格及参赛队伍要求</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参赛队及参赛选手资格：参赛选手须为</w:t>
      </w:r>
      <w:r>
        <w:rPr>
          <w:rFonts w:ascii="仿宋_GB2312" w:eastAsia="仿宋_GB2312" w:hAnsi="宋体" w:cs="Arial" w:hint="eastAsia"/>
          <w:kern w:val="0"/>
          <w:sz w:val="28"/>
          <w:szCs w:val="28"/>
        </w:rPr>
        <w:t>20</w:t>
      </w:r>
      <w:r>
        <w:rPr>
          <w:rFonts w:ascii="仿宋_GB2312" w:eastAsia="仿宋_GB2312" w:hAnsi="宋体" w:cs="Arial" w:hint="eastAsia"/>
          <w:kern w:val="0"/>
          <w:sz w:val="28"/>
          <w:szCs w:val="28"/>
        </w:rPr>
        <w:t>20</w:t>
      </w:r>
      <w:r>
        <w:rPr>
          <w:rFonts w:ascii="仿宋_GB2312" w:eastAsia="仿宋_GB2312" w:hAnsi="宋体" w:cs="Arial" w:hint="eastAsia"/>
          <w:kern w:val="0"/>
          <w:sz w:val="28"/>
          <w:szCs w:val="28"/>
        </w:rPr>
        <w:t>年度高等职业学校全日制在籍学生，性别不限</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年龄不超过</w:t>
      </w:r>
      <w:r>
        <w:rPr>
          <w:rFonts w:ascii="仿宋_GB2312" w:eastAsia="仿宋_GB2312" w:hAnsi="宋体" w:cs="Arial" w:hint="eastAsia"/>
          <w:kern w:val="0"/>
          <w:sz w:val="28"/>
          <w:szCs w:val="28"/>
        </w:rPr>
        <w:t>25</w:t>
      </w:r>
      <w:r>
        <w:rPr>
          <w:rFonts w:ascii="仿宋_GB2312" w:eastAsia="仿宋_GB2312" w:hAnsi="宋体" w:cs="Arial" w:hint="eastAsia"/>
          <w:kern w:val="0"/>
          <w:sz w:val="28"/>
          <w:szCs w:val="28"/>
        </w:rPr>
        <w:t>周岁，年龄计算截止时间为</w:t>
      </w:r>
      <w:r>
        <w:rPr>
          <w:rFonts w:ascii="仿宋_GB2312" w:eastAsia="仿宋_GB2312" w:hAnsi="宋体" w:cs="Arial" w:hint="eastAsia"/>
          <w:kern w:val="0"/>
          <w:sz w:val="28"/>
          <w:szCs w:val="28"/>
        </w:rPr>
        <w:t>20</w:t>
      </w:r>
      <w:r>
        <w:rPr>
          <w:rFonts w:ascii="仿宋_GB2312" w:eastAsia="仿宋_GB2312" w:hAnsi="宋体" w:cs="Arial" w:hint="eastAsia"/>
          <w:kern w:val="0"/>
          <w:sz w:val="28"/>
          <w:szCs w:val="28"/>
        </w:rPr>
        <w:t>20</w:t>
      </w:r>
      <w:r>
        <w:rPr>
          <w:rFonts w:ascii="仿宋_GB2312" w:eastAsia="仿宋_GB2312" w:hAnsi="宋体" w:cs="Arial" w:hint="eastAsia"/>
          <w:kern w:val="0"/>
          <w:sz w:val="28"/>
          <w:szCs w:val="28"/>
        </w:rPr>
        <w:t>年</w:t>
      </w:r>
      <w:r>
        <w:rPr>
          <w:rFonts w:ascii="仿宋_GB2312" w:eastAsia="仿宋_GB2312" w:hAnsi="宋体" w:cs="Arial" w:hint="eastAsia"/>
          <w:kern w:val="0"/>
          <w:sz w:val="28"/>
          <w:szCs w:val="28"/>
        </w:rPr>
        <w:t>9</w:t>
      </w:r>
      <w:r>
        <w:rPr>
          <w:rFonts w:ascii="仿宋_GB2312" w:eastAsia="仿宋_GB2312" w:hAnsi="宋体" w:cs="Arial" w:hint="eastAsia"/>
          <w:kern w:val="0"/>
          <w:sz w:val="28"/>
          <w:szCs w:val="28"/>
        </w:rPr>
        <w:t>月</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日。本科院校中的高职类全日制在籍学生可报名参赛。五年制高职学生报名参赛的，必须是四、五年级的在籍学生。</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组队要求</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每个学校限报</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支代表队，参赛选手为同一学校，不允许跨校组队。</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参赛要求：每个参赛队的</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名选手必须为本院校在籍学生；每队指导教师</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名，须为本院校专兼职教师</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（二）熟悉场地与抽签</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赛项安排在第一天</w:t>
      </w:r>
      <w:r>
        <w:rPr>
          <w:rFonts w:ascii="仿宋_GB2312" w:eastAsia="仿宋_GB2312" w:hAnsi="宋体" w:cs="Arial" w:hint="eastAsia"/>
          <w:kern w:val="0"/>
          <w:sz w:val="28"/>
          <w:szCs w:val="28"/>
        </w:rPr>
        <w:t>上</w:t>
      </w:r>
      <w:r>
        <w:rPr>
          <w:rFonts w:ascii="仿宋_GB2312" w:eastAsia="仿宋_GB2312" w:hAnsi="宋体" w:cs="Arial" w:hint="eastAsia"/>
          <w:kern w:val="0"/>
          <w:sz w:val="28"/>
          <w:szCs w:val="28"/>
        </w:rPr>
        <w:t>午</w:t>
      </w:r>
      <w:r>
        <w:rPr>
          <w:rFonts w:ascii="仿宋_GB2312" w:eastAsia="仿宋_GB2312" w:hAnsi="宋体" w:cs="Arial" w:hint="eastAsia"/>
          <w:kern w:val="0"/>
          <w:sz w:val="28"/>
          <w:szCs w:val="28"/>
        </w:rPr>
        <w:t>和第二天上午</w:t>
      </w:r>
      <w:r>
        <w:rPr>
          <w:rFonts w:ascii="仿宋_GB2312" w:eastAsia="仿宋_GB2312" w:hAnsi="宋体" w:cs="Arial" w:hint="eastAsia"/>
          <w:kern w:val="0"/>
          <w:sz w:val="28"/>
          <w:szCs w:val="28"/>
        </w:rPr>
        <w:t>抽签确定各参赛队的“抽签顺序号”和“实操出场顺序号”。抽签结束后，各参赛队熟悉比赛场地。</w:t>
      </w:r>
    </w:p>
    <w:p w:rsidR="008F1A03" w:rsidRDefault="000070C2">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各场次比赛前，同场次参赛队领队现场抽签，确定比赛工位</w:t>
      </w:r>
      <w:r>
        <w:rPr>
          <w:rFonts w:ascii="仿宋_GB2312" w:eastAsia="仿宋_GB2312" w:hAnsi="宋体" w:cs="Arial" w:hint="eastAsia"/>
          <w:kern w:val="0"/>
          <w:sz w:val="28"/>
          <w:szCs w:val="28"/>
        </w:rPr>
        <w:t>。</w:t>
      </w:r>
    </w:p>
    <w:p w:rsidR="008F1A03" w:rsidRDefault="000070C2">
      <w:pPr>
        <w:numPr>
          <w:ilvl w:val="0"/>
          <w:numId w:val="2"/>
        </w:num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赛场要求</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各参赛队须提前</w:t>
      </w:r>
      <w:r>
        <w:rPr>
          <w:rFonts w:ascii="仿宋_GB2312" w:eastAsia="仿宋_GB2312" w:hAnsi="宋体" w:cs="Arial" w:hint="eastAsia"/>
          <w:kern w:val="0"/>
          <w:sz w:val="28"/>
          <w:szCs w:val="28"/>
        </w:rPr>
        <w:t>30</w:t>
      </w:r>
      <w:r>
        <w:rPr>
          <w:rFonts w:ascii="仿宋_GB2312" w:eastAsia="仿宋_GB2312" w:hAnsi="宋体" w:cs="Arial" w:hint="eastAsia"/>
          <w:kern w:val="0"/>
          <w:sz w:val="28"/>
          <w:szCs w:val="28"/>
        </w:rPr>
        <w:t>分钟进行注册，在比赛期间实行封闭管理，参赛队迟到</w:t>
      </w: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分钟以弃权论。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参赛选手不带任何参赛队及</w:t>
      </w:r>
      <w:r>
        <w:rPr>
          <w:rFonts w:ascii="仿宋_GB2312" w:eastAsia="仿宋_GB2312" w:hAnsi="宋体" w:cs="Arial" w:hint="eastAsia"/>
          <w:kern w:val="0"/>
          <w:sz w:val="28"/>
          <w:szCs w:val="28"/>
        </w:rPr>
        <w:t>个人信息入场比赛，参赛选手不允许携带任何通讯及存储设备、纸质材料等物品进入赛场，赛场内提供必需用品。</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参赛选手进入赛场必须听从现场裁判人员的统一布置和安排，</w:t>
      </w:r>
      <w:r>
        <w:rPr>
          <w:rFonts w:ascii="仿宋_GB2312" w:eastAsia="仿宋_GB2312" w:hAnsi="宋体" w:cs="Arial" w:hint="eastAsia"/>
          <w:kern w:val="0"/>
          <w:sz w:val="28"/>
          <w:szCs w:val="28"/>
        </w:rPr>
        <w:lastRenderedPageBreak/>
        <w:t>比赛期间必须严格遵守安全操作规程，确保人身和设备安全；</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比赛结束前</w:t>
      </w:r>
      <w:r>
        <w:rPr>
          <w:rFonts w:ascii="仿宋_GB2312" w:eastAsia="仿宋_GB2312" w:hAnsi="宋体" w:cs="Arial" w:hint="eastAsia"/>
          <w:kern w:val="0"/>
          <w:sz w:val="28"/>
          <w:szCs w:val="28"/>
        </w:rPr>
        <w:t>10</w:t>
      </w:r>
      <w:r>
        <w:rPr>
          <w:rFonts w:ascii="仿宋_GB2312" w:eastAsia="仿宋_GB2312" w:hAnsi="宋体" w:cs="Arial" w:hint="eastAsia"/>
          <w:kern w:val="0"/>
          <w:sz w:val="28"/>
          <w:szCs w:val="28"/>
        </w:rPr>
        <w:t>分钟，裁判长提醒比赛即将结束，当宣布比赛结束后，参赛选手必须马上停止一切操作，按要求位置站立等候撤离比赛工位指令。</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参赛队提交的所有文件、单据等，凡要求参赛选手签字确认的，均签参赛队参赛抽签序号。</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参赛队在物流作业方案设计赛段所完成的方案及所有相关纸质资料等竞赛成果文件</w:t>
      </w:r>
      <w:r>
        <w:rPr>
          <w:rFonts w:ascii="仿宋_GB2312" w:eastAsia="仿宋_GB2312" w:hAnsi="宋体" w:cs="Arial" w:hint="eastAsia"/>
          <w:kern w:val="0"/>
          <w:sz w:val="28"/>
          <w:szCs w:val="28"/>
        </w:rPr>
        <w:t>均由参赛选手自行密封（一式四份），交竞赛裁判组保存，禁止在竞赛成果上做任何与竞赛无关的记号。电子文件由竞赛裁判组裁判提取。在物流作业方案实施赛段时，由裁判交还参赛队一份，并由参赛选手自行开启。</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7.</w:t>
      </w:r>
      <w:r>
        <w:rPr>
          <w:rFonts w:ascii="仿宋_GB2312" w:eastAsia="仿宋_GB2312" w:hAnsi="宋体" w:cs="Arial" w:hint="eastAsia"/>
          <w:kern w:val="0"/>
          <w:sz w:val="28"/>
          <w:szCs w:val="28"/>
        </w:rPr>
        <w:t>执行物流作业方案时，各参赛队选手应严格按照作业方案执行，不得擅自修改方案，修改作业方案应由主管提出并实施。方案修改时，</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名选手应停止作业，竞赛时间连续计算。</w:t>
      </w:r>
    </w:p>
    <w:p w:rsidR="008F1A03" w:rsidRDefault="000070C2">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宋体" w:cs="Arial" w:hint="eastAsia"/>
          <w:kern w:val="0"/>
          <w:sz w:val="28"/>
          <w:szCs w:val="28"/>
        </w:rPr>
        <w:t>8.</w:t>
      </w:r>
      <w:r>
        <w:rPr>
          <w:rFonts w:ascii="仿宋_GB2312" w:eastAsia="仿宋_GB2312" w:hAnsi="宋体" w:cs="Arial" w:hint="eastAsia"/>
          <w:kern w:val="0"/>
          <w:sz w:val="28"/>
          <w:szCs w:val="28"/>
        </w:rPr>
        <w:t>竞赛中出现不文明和不安全的现象、操作不规范、出现质量问题、分工协作不合理等现象，均按比例增加成本和费用。</w:t>
      </w:r>
    </w:p>
    <w:p w:rsidR="008F1A03" w:rsidRDefault="000070C2">
      <w:pPr>
        <w:numPr>
          <w:ilvl w:val="0"/>
          <w:numId w:val="2"/>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成绩评定</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大赛在赛项组委会领导下，赛项裁判</w:t>
      </w:r>
      <w:r>
        <w:rPr>
          <w:rFonts w:ascii="仿宋_GB2312" w:eastAsia="仿宋_GB2312" w:hAnsi="宋体" w:cs="Arial" w:hint="eastAsia"/>
          <w:kern w:val="0"/>
          <w:sz w:val="28"/>
          <w:szCs w:val="28"/>
        </w:rPr>
        <w:t>组负责赛项成绩评定工作，参赛队成绩通过“三级审核”，确保比赛成绩准确无误。</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大赛专家组负责大赛命题工作，比赛前通过抽签确定赛题。</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裁判报到后，封闭管理。通过抽签方式，确定裁判执裁工位。</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为保证裁判执裁标准一致，裁判进行竞赛预演培训。</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物流作业方案设计赛段由裁判组打分，以百分制的分数形式给</w:t>
      </w:r>
      <w:r>
        <w:rPr>
          <w:rFonts w:ascii="仿宋_GB2312" w:eastAsia="仿宋_GB2312" w:hAnsi="宋体" w:cs="Arial" w:hint="eastAsia"/>
          <w:kern w:val="0"/>
          <w:sz w:val="28"/>
          <w:szCs w:val="28"/>
        </w:rPr>
        <w:lastRenderedPageBreak/>
        <w:t>出；</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理论</w:t>
      </w:r>
      <w:r>
        <w:rPr>
          <w:rFonts w:ascii="仿宋_GB2312" w:eastAsia="仿宋_GB2312" w:hAnsi="宋体" w:cs="Arial" w:hint="eastAsia"/>
          <w:kern w:val="0"/>
          <w:sz w:val="28"/>
          <w:szCs w:val="28"/>
        </w:rPr>
        <w:t>测评赛段由计算机计分，以百分制的分数形式给出；物流作业方案实施赛段对执行过程进行成本计核，系统根据设定公式：实操成绩</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【（最高成本</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本队成本）÷（最高成本</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最低成本）】×</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，将成本自动转换为百分制分数。最终的总成绩</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考试</w:t>
      </w:r>
      <w:r>
        <w:rPr>
          <w:rFonts w:ascii="仿宋_GB2312" w:eastAsia="仿宋_GB2312" w:hAnsi="宋体" w:cs="Arial" w:hint="eastAsia"/>
          <w:kern w:val="0"/>
          <w:sz w:val="28"/>
          <w:szCs w:val="28"/>
        </w:rPr>
        <w:t>（理论</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实操</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40</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方案设计成绩×</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0%+</w:t>
      </w:r>
      <w:r>
        <w:rPr>
          <w:rFonts w:ascii="仿宋_GB2312" w:eastAsia="仿宋_GB2312" w:hAnsi="宋体" w:cs="Arial" w:hint="eastAsia"/>
          <w:kern w:val="0"/>
          <w:sz w:val="28"/>
          <w:szCs w:val="28"/>
        </w:rPr>
        <w:t>方案实施成绩×</w:t>
      </w:r>
      <w:r>
        <w:rPr>
          <w:rFonts w:ascii="仿宋_GB2312" w:eastAsia="仿宋_GB2312" w:hAnsi="宋体" w:cs="Arial" w:hint="eastAsia"/>
          <w:kern w:val="0"/>
          <w:sz w:val="28"/>
          <w:szCs w:val="28"/>
        </w:rPr>
        <w:t>40</w:t>
      </w:r>
      <w:r>
        <w:rPr>
          <w:rFonts w:ascii="仿宋_GB2312" w:eastAsia="仿宋_GB2312" w:hAnsi="宋体" w:cs="Arial" w:hint="eastAsia"/>
          <w:kern w:val="0"/>
          <w:sz w:val="28"/>
          <w:szCs w:val="28"/>
        </w:rPr>
        <w:t>%</w:t>
      </w: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八、竞赛环境</w:t>
      </w:r>
    </w:p>
    <w:p w:rsidR="008F1A03" w:rsidRDefault="000070C2">
      <w:pPr>
        <w:adjustRightInd w:val="0"/>
        <w:snapToGrid w:val="0"/>
        <w:spacing w:line="580" w:lineRule="exact"/>
        <w:ind w:firstLineChars="200" w:firstLine="560"/>
        <w:outlineLvl w:val="2"/>
        <w:rPr>
          <w:rFonts w:ascii="仿宋_GB2312" w:eastAsia="仿宋_GB2312" w:hAnsi="仿宋" w:cs="仿宋"/>
          <w:bCs/>
          <w:sz w:val="28"/>
          <w:szCs w:val="28"/>
        </w:rPr>
      </w:pPr>
      <w:r>
        <w:rPr>
          <w:rFonts w:ascii="仿宋_GB2312" w:eastAsia="仿宋_GB2312" w:hAnsi="仿宋_GB2312" w:cs="仿宋_GB2312" w:hint="eastAsia"/>
          <w:sz w:val="28"/>
          <w:szCs w:val="28"/>
        </w:rPr>
        <w:t>（一）场地及周边布局</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方案设计赛段和能力测评赛段环境</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每队在方案设计赛段上均为独立空间，有独立使用的计算机设施，保证了各队在方案设计时的独立性，不受外界干扰。</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实操赛段环境</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竞赛现场</w:t>
      </w:r>
      <w:r>
        <w:rPr>
          <w:rFonts w:ascii="仿宋_GB2312" w:eastAsia="仿宋_GB2312" w:hAnsi="宋体" w:cs="Arial" w:hint="eastAsia"/>
          <w:kern w:val="0"/>
          <w:sz w:val="28"/>
          <w:szCs w:val="28"/>
        </w:rPr>
        <w:t>500</w:t>
      </w:r>
      <w:r>
        <w:rPr>
          <w:rFonts w:ascii="仿宋_GB2312" w:eastAsia="仿宋_GB2312" w:hAnsi="宋体" w:cs="Arial" w:hint="eastAsia"/>
          <w:kern w:val="0"/>
          <w:sz w:val="28"/>
          <w:szCs w:val="28"/>
        </w:rPr>
        <w:t>平方米，</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组完全相同的设施，满足</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队同时比赛。竞赛场地采光、通风良好。</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使用的设施设备，规格、型号，新旧程度一致，保证竞赛的公平。</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竞赛场地设有裁判休息室和工作室，休息室和工作室分设；有</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人开、闭赛式场地；有能满足参赛队休息的休息室。</w:t>
      </w:r>
    </w:p>
    <w:p w:rsidR="008F1A03" w:rsidRDefault="000070C2">
      <w:pPr>
        <w:snapToGrid w:val="0"/>
        <w:spacing w:line="580" w:lineRule="exact"/>
        <w:ind w:firstLineChars="200" w:firstLine="560"/>
        <w:rPr>
          <w:rFonts w:eastAsia="仿宋_GB2312"/>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为了使企业代表和学生家长直观地感受高职教育的教学成果，竞赛组委会将专门设置物流作业体验活动场地，让社会各界体验做一个物流人的乐趣，并在赛前及赛后开放竞赛场地及相关资料。</w:t>
      </w:r>
    </w:p>
    <w:p w:rsidR="008F1A03" w:rsidRDefault="000070C2">
      <w:pPr>
        <w:spacing w:line="580" w:lineRule="exact"/>
        <w:rPr>
          <w:rFonts w:ascii="仿宋_GB2312" w:eastAsia="仿宋_GB2312" w:hAnsi="仿宋_GB2312" w:cs="仿宋_GB2312"/>
          <w:sz w:val="28"/>
          <w:szCs w:val="28"/>
        </w:rPr>
      </w:pPr>
      <w:r>
        <w:rPr>
          <w:noProof/>
        </w:rPr>
        <w:lastRenderedPageBreak/>
        <w:drawing>
          <wp:anchor distT="0" distB="0" distL="114300" distR="114300" simplePos="0" relativeHeight="251660288" behindDoc="0" locked="0" layoutInCell="1" allowOverlap="1">
            <wp:simplePos x="0" y="0"/>
            <wp:positionH relativeFrom="column">
              <wp:posOffset>-363855</wp:posOffset>
            </wp:positionH>
            <wp:positionV relativeFrom="paragraph">
              <wp:posOffset>542925</wp:posOffset>
            </wp:positionV>
            <wp:extent cx="6286500" cy="422910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6286500" cy="4229100"/>
                    </a:xfrm>
                    <a:prstGeom prst="rect">
                      <a:avLst/>
                    </a:prstGeom>
                    <a:noFill/>
                    <a:ln>
                      <a:noFill/>
                    </a:ln>
                  </pic:spPr>
                </pic:pic>
              </a:graphicData>
            </a:graphic>
          </wp:anchor>
        </w:drawing>
      </w:r>
      <w:r>
        <w:rPr>
          <w:rFonts w:ascii="仿宋_GB2312" w:eastAsia="仿宋_GB2312" w:hAnsi="仿宋_GB2312" w:cs="仿宋_GB2312" w:hint="eastAsia"/>
          <w:sz w:val="28"/>
          <w:szCs w:val="28"/>
        </w:rPr>
        <w:t>（二）场内设施及布局</w:t>
      </w:r>
    </w:p>
    <w:p w:rsidR="008F1A03" w:rsidRDefault="000070C2">
      <w:pPr>
        <w:snapToGrid w:val="0"/>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九、技术规范</w:t>
      </w:r>
    </w:p>
    <w:p w:rsidR="008F1A03" w:rsidRDefault="000070C2">
      <w:pPr>
        <w:snapToGrid w:val="0"/>
        <w:spacing w:line="580" w:lineRule="exact"/>
        <w:ind w:firstLineChars="300" w:firstLine="840"/>
        <w:rPr>
          <w:rFonts w:ascii="仿宋_GB2312" w:eastAsia="仿宋_GB2312" w:hAnsi="宋体" w:cs="Arial"/>
          <w:kern w:val="0"/>
          <w:sz w:val="28"/>
          <w:szCs w:val="28"/>
        </w:rPr>
      </w:pPr>
      <w:r>
        <w:rPr>
          <w:rFonts w:ascii="仿宋_GB2312" w:eastAsia="仿宋_GB2312" w:hAnsi="宋体" w:cs="Arial" w:hint="eastAsia"/>
          <w:kern w:val="0"/>
          <w:sz w:val="28"/>
          <w:szCs w:val="28"/>
        </w:rPr>
        <w:t>竞赛涉及的主要技术规范有九项。</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《物流术语》（</w:t>
      </w:r>
      <w:r>
        <w:rPr>
          <w:rFonts w:ascii="仿宋_GB2312" w:eastAsia="仿宋_GB2312" w:hAnsi="宋体" w:cs="Arial" w:hint="eastAsia"/>
          <w:kern w:val="0"/>
          <w:sz w:val="28"/>
          <w:szCs w:val="28"/>
        </w:rPr>
        <w:t>G</w:t>
      </w:r>
      <w:r>
        <w:rPr>
          <w:rFonts w:ascii="仿宋_GB2312" w:eastAsia="仿宋_GB2312" w:hAnsi="宋体" w:cs="Arial" w:hint="eastAsia"/>
          <w:kern w:val="0"/>
          <w:sz w:val="28"/>
          <w:szCs w:val="28"/>
        </w:rPr>
        <w:t>B/T18354-2006</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《企业物流成本构成与计算》（</w:t>
      </w:r>
      <w:r>
        <w:rPr>
          <w:rFonts w:ascii="仿宋_GB2312" w:eastAsia="仿宋_GB2312" w:hAnsi="宋体" w:cs="Arial" w:hint="eastAsia"/>
          <w:kern w:val="0"/>
          <w:sz w:val="28"/>
          <w:szCs w:val="28"/>
        </w:rPr>
        <w:t>GB/T20523-2006</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《仓储从业人员职业资质》（</w:t>
      </w:r>
      <w:r>
        <w:rPr>
          <w:rFonts w:ascii="仿宋_GB2312" w:eastAsia="仿宋_GB2312" w:hAnsi="宋体" w:cs="Arial" w:hint="eastAsia"/>
          <w:kern w:val="0"/>
          <w:sz w:val="28"/>
          <w:szCs w:val="28"/>
        </w:rPr>
        <w:t>GB/T21070-2007</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《仓储服务质量要求》（</w:t>
      </w:r>
      <w:r>
        <w:rPr>
          <w:rFonts w:ascii="仿宋_GB2312" w:eastAsia="仿宋_GB2312" w:hAnsi="宋体" w:cs="Arial" w:hint="eastAsia"/>
          <w:kern w:val="0"/>
          <w:sz w:val="28"/>
          <w:szCs w:val="28"/>
        </w:rPr>
        <w:t>GB/T21071-2007</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《通用仓库等级》（</w:t>
      </w:r>
      <w:r>
        <w:rPr>
          <w:rFonts w:ascii="仿宋_GB2312" w:eastAsia="仿宋_GB2312" w:hAnsi="宋体" w:cs="Arial" w:hint="eastAsia"/>
          <w:kern w:val="0"/>
          <w:sz w:val="28"/>
          <w:szCs w:val="28"/>
        </w:rPr>
        <w:t>GB/T21072-2007</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《物流中心作业通用规范》（</w:t>
      </w:r>
      <w:r>
        <w:rPr>
          <w:rFonts w:ascii="仿宋_GB2312" w:eastAsia="仿宋_GB2312" w:hAnsi="宋体" w:cs="Arial" w:hint="eastAsia"/>
          <w:kern w:val="0"/>
          <w:sz w:val="28"/>
          <w:szCs w:val="28"/>
        </w:rPr>
        <w:t>GB/T22126-2008</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7.</w:t>
      </w:r>
      <w:r>
        <w:rPr>
          <w:rFonts w:ascii="仿宋_GB2312" w:eastAsia="仿宋_GB2312" w:hAnsi="宋体" w:cs="Arial" w:hint="eastAsia"/>
          <w:kern w:val="0"/>
          <w:sz w:val="28"/>
          <w:szCs w:val="28"/>
        </w:rPr>
        <w:t>《计算机软件质量保证计划规范</w:t>
      </w:r>
      <w:r>
        <w:rPr>
          <w:rFonts w:ascii="仿宋_GB2312" w:eastAsia="仿宋_GB2312" w:hAnsi="宋体" w:cs="Arial" w:hint="eastAsia"/>
          <w:kern w:val="0"/>
          <w:sz w:val="28"/>
          <w:szCs w:val="28"/>
        </w:rPr>
        <w:t>GB/T 12504-90</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8.</w:t>
      </w:r>
      <w:r>
        <w:rPr>
          <w:rFonts w:ascii="仿宋_GB2312" w:eastAsia="仿宋_GB2312" w:hAnsi="宋体" w:cs="Arial" w:hint="eastAsia"/>
          <w:kern w:val="0"/>
          <w:sz w:val="28"/>
          <w:szCs w:val="28"/>
        </w:rPr>
        <w:t>《物流师国家职业资格标准》。</w:t>
      </w:r>
    </w:p>
    <w:p w:rsidR="008F1A03" w:rsidRDefault="000070C2">
      <w:pPr>
        <w:pStyle w:val="af2"/>
        <w:spacing w:line="580" w:lineRule="exact"/>
        <w:ind w:firstLineChars="200" w:firstLine="560"/>
      </w:pPr>
      <w:r>
        <w:rPr>
          <w:rFonts w:ascii="仿宋_GB2312" w:eastAsia="仿宋_GB2312" w:hAnsi="宋体" w:cs="Arial" w:hint="eastAsia"/>
          <w:kern w:val="0"/>
          <w:sz w:val="28"/>
          <w:szCs w:val="28"/>
        </w:rPr>
        <w:lastRenderedPageBreak/>
        <w:t>9.</w:t>
      </w:r>
      <w:r>
        <w:rPr>
          <w:rFonts w:ascii="仿宋_GB2312" w:eastAsia="仿宋_GB2312" w:hAnsi="宋体" w:cs="Arial" w:hint="eastAsia"/>
          <w:kern w:val="0"/>
          <w:sz w:val="28"/>
          <w:szCs w:val="28"/>
        </w:rPr>
        <w:t>企业安全生产管理规范等。</w:t>
      </w:r>
    </w:p>
    <w:p w:rsidR="008F1A03" w:rsidRDefault="000070C2">
      <w:pPr>
        <w:numPr>
          <w:ilvl w:val="0"/>
          <w:numId w:val="3"/>
        </w:numPr>
        <w:snapToGrid w:val="0"/>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技术平台</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比赛项目使用器材及技术平台以</w:t>
      </w:r>
      <w:r w:rsidR="007E05AB">
        <w:rPr>
          <w:rFonts w:ascii="仿宋_GB2312" w:eastAsia="仿宋_GB2312" w:hAnsi="宋体" w:cs="Arial" w:hint="eastAsia"/>
          <w:kern w:val="0"/>
          <w:sz w:val="28"/>
          <w:szCs w:val="28"/>
        </w:rPr>
        <w:t>沈阳</w:t>
      </w:r>
      <w:r>
        <w:rPr>
          <w:rFonts w:ascii="仿宋_GB2312" w:eastAsia="仿宋_GB2312" w:hAnsi="宋体" w:cs="Arial" w:hint="eastAsia"/>
          <w:kern w:val="0"/>
          <w:sz w:val="28"/>
          <w:szCs w:val="28"/>
        </w:rPr>
        <w:t>职业院校技能大赛</w:t>
      </w:r>
      <w:r>
        <w:rPr>
          <w:rFonts w:ascii="仿宋_GB2312" w:eastAsia="仿宋_GB2312" w:hAnsi="宋体" w:cs="Arial" w:hint="eastAsia"/>
          <w:kern w:val="0"/>
          <w:sz w:val="28"/>
          <w:szCs w:val="28"/>
        </w:rPr>
        <w:t>办</w:t>
      </w:r>
      <w:r>
        <w:rPr>
          <w:rFonts w:ascii="仿宋_GB2312" w:eastAsia="仿宋_GB2312" w:hAnsi="宋体" w:cs="Arial" w:hint="eastAsia"/>
          <w:kern w:val="0"/>
          <w:sz w:val="28"/>
          <w:szCs w:val="28"/>
        </w:rPr>
        <w:t>公布的为准，如有系统升级，合作企业提供免费升级服务。技术平台涉及的设备与基本规格如下表。</w:t>
      </w:r>
    </w:p>
    <w:p w:rsidR="008F1A03" w:rsidRDefault="000070C2">
      <w:pPr>
        <w:snapToGrid w:val="0"/>
        <w:spacing w:line="580" w:lineRule="exact"/>
        <w:ind w:firstLineChars="200" w:firstLine="562"/>
        <w:jc w:val="center"/>
        <w:rPr>
          <w:rFonts w:ascii="仿宋_GB2312" w:eastAsia="仿宋_GB2312" w:hAnsi="宋体" w:cs="Arial"/>
          <w:b/>
          <w:kern w:val="0"/>
          <w:sz w:val="24"/>
        </w:rPr>
      </w:pPr>
      <w:r>
        <w:rPr>
          <w:rFonts w:ascii="仿宋_GB2312" w:eastAsia="仿宋_GB2312" w:hAnsi="宋体" w:cs="Arial" w:hint="eastAsia"/>
          <w:b/>
          <w:kern w:val="0"/>
          <w:sz w:val="28"/>
          <w:szCs w:val="28"/>
        </w:rPr>
        <w:t>技术平台设备与规格</w:t>
      </w:r>
    </w:p>
    <w:tbl>
      <w:tblPr>
        <w:tblW w:w="8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1456"/>
        <w:gridCol w:w="6040"/>
      </w:tblGrid>
      <w:tr w:rsidR="008F1A03">
        <w:trPr>
          <w:trHeight w:val="419"/>
          <w:tblHeader/>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rPr>
                <w:rFonts w:ascii="仿宋" w:eastAsia="仿宋" w:hAnsi="仿宋" w:cs="仿宋"/>
                <w:bCs/>
                <w:sz w:val="24"/>
              </w:rPr>
            </w:pPr>
            <w:bookmarkStart w:id="4" w:name="OLE_LINK3"/>
            <w:r>
              <w:rPr>
                <w:rFonts w:ascii="仿宋" w:eastAsia="仿宋" w:hAnsi="仿宋" w:cs="仿宋" w:hint="eastAsia"/>
                <w:bCs/>
                <w:sz w:val="24"/>
              </w:rPr>
              <w:t>序号</w:t>
            </w:r>
          </w:p>
        </w:tc>
        <w:tc>
          <w:tcPr>
            <w:tcW w:w="1456" w:type="dxa"/>
            <w:tcMar>
              <w:left w:w="0" w:type="dxa"/>
              <w:right w:w="0" w:type="dxa"/>
            </w:tcMar>
            <w:vAlign w:val="center"/>
          </w:tcPr>
          <w:p w:rsidR="008F1A03" w:rsidRDefault="000070C2">
            <w:pPr>
              <w:pStyle w:val="af6"/>
              <w:adjustRightInd w:val="0"/>
              <w:snapToGrid w:val="0"/>
              <w:spacing w:line="580" w:lineRule="exact"/>
              <w:ind w:firstLineChars="0" w:firstLine="0"/>
              <w:rPr>
                <w:rFonts w:ascii="仿宋" w:eastAsia="仿宋" w:hAnsi="仿宋" w:cs="仿宋"/>
                <w:bCs/>
                <w:sz w:val="24"/>
              </w:rPr>
            </w:pPr>
            <w:r>
              <w:rPr>
                <w:rFonts w:ascii="仿宋" w:eastAsia="仿宋" w:hAnsi="仿宋" w:cs="仿宋" w:hint="eastAsia"/>
                <w:bCs/>
                <w:sz w:val="24"/>
              </w:rPr>
              <w:t>设备名称</w:t>
            </w:r>
          </w:p>
        </w:tc>
        <w:tc>
          <w:tcPr>
            <w:tcW w:w="6040" w:type="dxa"/>
            <w:tcMar>
              <w:left w:w="0" w:type="dxa"/>
              <w:right w:w="0" w:type="dxa"/>
            </w:tcMar>
            <w:vAlign w:val="center"/>
          </w:tcPr>
          <w:p w:rsidR="008F1A03" w:rsidRDefault="000070C2">
            <w:pPr>
              <w:pStyle w:val="af6"/>
              <w:adjustRightInd w:val="0"/>
              <w:snapToGrid w:val="0"/>
              <w:spacing w:line="580" w:lineRule="exact"/>
              <w:ind w:firstLineChars="0" w:firstLine="0"/>
              <w:rPr>
                <w:rFonts w:ascii="仿宋" w:eastAsia="仿宋" w:hAnsi="仿宋" w:cs="仿宋"/>
                <w:bCs/>
                <w:sz w:val="24"/>
              </w:rPr>
            </w:pPr>
            <w:r>
              <w:rPr>
                <w:rFonts w:ascii="仿宋" w:eastAsia="仿宋" w:hAnsi="仿宋" w:cs="仿宋" w:hint="eastAsia"/>
                <w:bCs/>
                <w:sz w:val="24"/>
              </w:rPr>
              <w:t>规格</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1</w:t>
            </w:r>
          </w:p>
        </w:tc>
        <w:tc>
          <w:tcPr>
            <w:tcW w:w="145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基站</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(EnGenius)EAP-3660</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54M</w:t>
            </w:r>
            <w:r>
              <w:rPr>
                <w:rFonts w:ascii="仿宋" w:eastAsia="仿宋" w:hAnsi="仿宋" w:cs="仿宋" w:hint="eastAsia"/>
                <w:kern w:val="0"/>
                <w:sz w:val="24"/>
              </w:rPr>
              <w:t>高速连接</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符合</w:t>
            </w:r>
            <w:r>
              <w:rPr>
                <w:rFonts w:ascii="仿宋" w:eastAsia="仿宋" w:hAnsi="仿宋" w:cs="仿宋" w:hint="eastAsia"/>
                <w:kern w:val="0"/>
                <w:sz w:val="24"/>
              </w:rPr>
              <w:t>IEEE 802.11b/g</w:t>
            </w:r>
            <w:r>
              <w:rPr>
                <w:rFonts w:ascii="仿宋" w:eastAsia="仿宋" w:hAnsi="仿宋" w:cs="仿宋" w:hint="eastAsia"/>
                <w:kern w:val="0"/>
                <w:sz w:val="24"/>
              </w:rPr>
              <w:t>标准</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输出功率最高达</w:t>
            </w:r>
            <w:r>
              <w:rPr>
                <w:rFonts w:ascii="仿宋" w:eastAsia="仿宋" w:hAnsi="仿宋" w:cs="仿宋" w:hint="eastAsia"/>
                <w:kern w:val="0"/>
                <w:sz w:val="24"/>
              </w:rPr>
              <w:t>28dbm</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支持点对多点</w:t>
            </w:r>
            <w:r>
              <w:rPr>
                <w:rFonts w:ascii="仿宋" w:eastAsia="仿宋" w:hAnsi="仿宋" w:cs="仿宋" w:hint="eastAsia"/>
                <w:kern w:val="0"/>
                <w:sz w:val="24"/>
              </w:rPr>
              <w:t>(P2MP)</w:t>
            </w:r>
            <w:r>
              <w:rPr>
                <w:rFonts w:ascii="仿宋" w:eastAsia="仿宋" w:hAnsi="仿宋" w:cs="仿宋" w:hint="eastAsia"/>
                <w:kern w:val="0"/>
                <w:sz w:val="24"/>
              </w:rPr>
              <w:t>无线连接和</w:t>
            </w:r>
            <w:r>
              <w:rPr>
                <w:rFonts w:ascii="仿宋" w:eastAsia="仿宋" w:hAnsi="仿宋" w:cs="仿宋" w:hint="eastAsia"/>
                <w:kern w:val="0"/>
                <w:sz w:val="24"/>
              </w:rPr>
              <w:t>WDS</w:t>
            </w:r>
            <w:r>
              <w:rPr>
                <w:rFonts w:ascii="仿宋" w:eastAsia="仿宋" w:hAnsi="仿宋" w:cs="仿宋" w:hint="eastAsia"/>
                <w:kern w:val="0"/>
                <w:sz w:val="24"/>
              </w:rPr>
              <w:t>分布系统</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11g</w:t>
            </w:r>
            <w:r>
              <w:rPr>
                <w:rFonts w:ascii="仿宋" w:eastAsia="仿宋" w:hAnsi="仿宋" w:cs="仿宋" w:hint="eastAsia"/>
                <w:kern w:val="0"/>
                <w:sz w:val="24"/>
              </w:rPr>
              <w:t>保护模式，使</w:t>
            </w:r>
            <w:r>
              <w:rPr>
                <w:rFonts w:ascii="仿宋" w:eastAsia="仿宋" w:hAnsi="仿宋" w:cs="仿宋" w:hint="eastAsia"/>
                <w:kern w:val="0"/>
                <w:sz w:val="24"/>
              </w:rPr>
              <w:t>b/g</w:t>
            </w:r>
            <w:r>
              <w:rPr>
                <w:rFonts w:ascii="仿宋" w:eastAsia="仿宋" w:hAnsi="仿宋" w:cs="仿宋" w:hint="eastAsia"/>
                <w:kern w:val="0"/>
                <w:sz w:val="24"/>
              </w:rPr>
              <w:t>混合模式下</w:t>
            </w:r>
            <w:r>
              <w:rPr>
                <w:rFonts w:ascii="仿宋" w:eastAsia="仿宋" w:hAnsi="仿宋" w:cs="仿宋" w:hint="eastAsia"/>
                <w:kern w:val="0"/>
                <w:sz w:val="24"/>
              </w:rPr>
              <w:t>11g</w:t>
            </w:r>
            <w:r>
              <w:rPr>
                <w:rFonts w:ascii="仿宋" w:eastAsia="仿宋" w:hAnsi="仿宋" w:cs="仿宋" w:hint="eastAsia"/>
                <w:kern w:val="0"/>
                <w:sz w:val="24"/>
              </w:rPr>
              <w:t>的效率更高</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支持</w:t>
            </w:r>
            <w:r>
              <w:rPr>
                <w:rFonts w:ascii="仿宋" w:eastAsia="仿宋" w:hAnsi="仿宋" w:cs="仿宋" w:hint="eastAsia"/>
                <w:kern w:val="0"/>
                <w:sz w:val="24"/>
              </w:rPr>
              <w:t>WPA/WPA2/802.1x</w:t>
            </w:r>
            <w:r>
              <w:rPr>
                <w:rFonts w:ascii="仿宋" w:eastAsia="仿宋" w:hAnsi="仿宋" w:cs="仿宋" w:hint="eastAsia"/>
                <w:kern w:val="0"/>
                <w:sz w:val="24"/>
              </w:rPr>
              <w:t>认证及加密方式</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PoE</w:t>
            </w:r>
            <w:r>
              <w:rPr>
                <w:rFonts w:ascii="仿宋" w:eastAsia="仿宋" w:hAnsi="仿宋" w:cs="仿宋" w:hint="eastAsia"/>
                <w:kern w:val="0"/>
                <w:sz w:val="24"/>
              </w:rPr>
              <w:t>供电，兼容</w:t>
            </w:r>
            <w:r>
              <w:rPr>
                <w:rFonts w:ascii="仿宋" w:eastAsia="仿宋" w:hAnsi="仿宋" w:cs="仿宋" w:hint="eastAsia"/>
                <w:kern w:val="0"/>
                <w:sz w:val="24"/>
              </w:rPr>
              <w:t>802.3af</w:t>
            </w:r>
            <w:r>
              <w:rPr>
                <w:rFonts w:ascii="仿宋" w:eastAsia="仿宋" w:hAnsi="仿宋" w:cs="仿宋" w:hint="eastAsia"/>
                <w:kern w:val="0"/>
                <w:sz w:val="24"/>
              </w:rPr>
              <w:t>标准</w:t>
            </w:r>
          </w:p>
          <w:p w:rsidR="008F1A03" w:rsidRDefault="000070C2">
            <w:pPr>
              <w:snapToGrid w:val="0"/>
              <w:spacing w:line="580" w:lineRule="exact"/>
              <w:rPr>
                <w:rFonts w:ascii="仿宋" w:eastAsia="仿宋" w:hAnsi="仿宋" w:cs="仿宋"/>
                <w:sz w:val="24"/>
              </w:rPr>
            </w:pPr>
            <w:r>
              <w:rPr>
                <w:rFonts w:ascii="仿宋" w:eastAsia="仿宋" w:hAnsi="仿宋" w:cs="仿宋" w:hint="eastAsia"/>
                <w:kern w:val="0"/>
                <w:sz w:val="24"/>
              </w:rPr>
              <w:t>输出功率可调</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2</w:t>
            </w:r>
          </w:p>
        </w:tc>
        <w:tc>
          <w:tcPr>
            <w:tcW w:w="145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条码打印机</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Datamaxm4206</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条码打印机：热敏</w:t>
            </w:r>
            <w:r>
              <w:rPr>
                <w:rFonts w:ascii="仿宋" w:eastAsia="仿宋" w:hAnsi="仿宋" w:cs="仿宋" w:hint="eastAsia"/>
                <w:kern w:val="0"/>
                <w:sz w:val="24"/>
              </w:rPr>
              <w:t>/</w:t>
            </w:r>
            <w:r>
              <w:rPr>
                <w:rFonts w:ascii="仿宋" w:eastAsia="仿宋" w:hAnsi="仿宋" w:cs="仿宋" w:hint="eastAsia"/>
                <w:kern w:val="0"/>
                <w:sz w:val="24"/>
              </w:rPr>
              <w:t>热转印</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条码打印机分辨率：</w:t>
            </w:r>
            <w:r>
              <w:rPr>
                <w:rFonts w:ascii="仿宋" w:eastAsia="仿宋" w:hAnsi="仿宋" w:cs="仿宋" w:hint="eastAsia"/>
                <w:kern w:val="0"/>
                <w:sz w:val="24"/>
              </w:rPr>
              <w:t>203dpi</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打印速度：</w:t>
            </w:r>
            <w:r>
              <w:rPr>
                <w:rFonts w:ascii="仿宋" w:eastAsia="仿宋" w:hAnsi="仿宋" w:cs="仿宋" w:hint="eastAsia"/>
                <w:kern w:val="0"/>
                <w:sz w:val="24"/>
              </w:rPr>
              <w:t>152.4mm/s</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打印宽度：</w:t>
            </w:r>
            <w:r>
              <w:rPr>
                <w:rFonts w:ascii="仿宋" w:eastAsia="仿宋" w:hAnsi="仿宋" w:cs="仿宋" w:hint="eastAsia"/>
                <w:kern w:val="0"/>
                <w:sz w:val="24"/>
              </w:rPr>
              <w:t>108mm</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最大打印长度：</w:t>
            </w:r>
            <w:r>
              <w:rPr>
                <w:rFonts w:ascii="仿宋" w:eastAsia="仿宋" w:hAnsi="仿宋" w:cs="仿宋" w:hint="eastAsia"/>
                <w:kern w:val="0"/>
                <w:sz w:val="24"/>
              </w:rPr>
              <w:t>2475mm</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lastRenderedPageBreak/>
              <w:t>标签宽度：</w:t>
            </w:r>
            <w:r>
              <w:rPr>
                <w:rFonts w:ascii="仿宋" w:eastAsia="仿宋" w:hAnsi="仿宋" w:cs="仿宋" w:hint="eastAsia"/>
                <w:kern w:val="0"/>
                <w:sz w:val="24"/>
              </w:rPr>
              <w:t>19-118</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碳带长度：</w:t>
            </w:r>
            <w:r>
              <w:rPr>
                <w:rFonts w:ascii="仿宋" w:eastAsia="仿宋" w:hAnsi="仿宋" w:cs="仿宋" w:hint="eastAsia"/>
                <w:kern w:val="0"/>
                <w:sz w:val="24"/>
              </w:rPr>
              <w:t>450000mm</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接口类型：</w:t>
            </w:r>
            <w:r>
              <w:rPr>
                <w:rFonts w:ascii="仿宋" w:eastAsia="仿宋" w:hAnsi="仿宋" w:cs="仿宋" w:hint="eastAsia"/>
                <w:kern w:val="0"/>
                <w:sz w:val="24"/>
              </w:rPr>
              <w:t>USB</w:t>
            </w:r>
            <w:r>
              <w:rPr>
                <w:rFonts w:ascii="仿宋" w:eastAsia="仿宋" w:hAnsi="仿宋" w:cs="仿宋" w:hint="eastAsia"/>
                <w:kern w:val="0"/>
                <w:sz w:val="24"/>
              </w:rPr>
              <w:t>口并口</w:t>
            </w:r>
            <w:r>
              <w:rPr>
                <w:rFonts w:ascii="仿宋" w:eastAsia="仿宋" w:hAnsi="仿宋" w:cs="仿宋" w:hint="eastAsia"/>
                <w:kern w:val="0"/>
                <w:sz w:val="24"/>
              </w:rPr>
              <w:t>(IEEE1284</w:t>
            </w:r>
            <w:r>
              <w:rPr>
                <w:rFonts w:ascii="仿宋" w:eastAsia="仿宋" w:hAnsi="仿宋" w:cs="仿宋" w:hint="eastAsia"/>
                <w:kern w:val="0"/>
                <w:sz w:val="24"/>
              </w:rPr>
              <w:t>并行接</w:t>
            </w:r>
            <w:r>
              <w:rPr>
                <w:rFonts w:ascii="仿宋" w:eastAsia="仿宋" w:hAnsi="仿宋" w:cs="仿宋" w:hint="eastAsia"/>
                <w:kern w:val="0"/>
                <w:sz w:val="24"/>
              </w:rPr>
              <w:t>)RS232</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标签厚度：</w:t>
            </w:r>
            <w:r>
              <w:rPr>
                <w:rFonts w:ascii="仿宋" w:eastAsia="仿宋" w:hAnsi="仿宋" w:cs="仿宋" w:hint="eastAsia"/>
                <w:kern w:val="0"/>
                <w:sz w:val="24"/>
              </w:rPr>
              <w:t>0.0635-0.254mm</w:t>
            </w:r>
          </w:p>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尺寸：</w:t>
            </w:r>
            <w:r>
              <w:rPr>
                <w:rFonts w:ascii="仿宋" w:eastAsia="仿宋" w:hAnsi="仿宋" w:cs="仿宋" w:hint="eastAsia"/>
                <w:kern w:val="0"/>
                <w:sz w:val="24"/>
              </w:rPr>
              <w:t>259</w:t>
            </w:r>
            <w:r>
              <w:rPr>
                <w:rFonts w:ascii="仿宋" w:eastAsia="仿宋" w:hAnsi="仿宋" w:cs="仿宋" w:hint="eastAsia"/>
                <w:kern w:val="0"/>
                <w:sz w:val="24"/>
              </w:rPr>
              <w:t>×</w:t>
            </w:r>
            <w:r>
              <w:rPr>
                <w:rFonts w:ascii="仿宋" w:eastAsia="仿宋" w:hAnsi="仿宋" w:cs="仿宋" w:hint="eastAsia"/>
                <w:kern w:val="0"/>
                <w:sz w:val="24"/>
              </w:rPr>
              <w:t>27</w:t>
            </w:r>
            <w:r>
              <w:rPr>
                <w:rFonts w:ascii="仿宋" w:eastAsia="仿宋" w:hAnsi="仿宋" w:cs="仿宋" w:hint="eastAsia"/>
                <w:kern w:val="0"/>
                <w:sz w:val="24"/>
              </w:rPr>
              <w:t>×</w:t>
            </w:r>
            <w:r>
              <w:rPr>
                <w:rFonts w:ascii="仿宋" w:eastAsia="仿宋" w:hAnsi="仿宋" w:cs="仿宋" w:hint="eastAsia"/>
                <w:kern w:val="0"/>
                <w:sz w:val="24"/>
              </w:rPr>
              <w:t>62</w:t>
            </w:r>
          </w:p>
          <w:p w:rsidR="008F1A03" w:rsidRDefault="000070C2">
            <w:pPr>
              <w:snapToGrid w:val="0"/>
              <w:spacing w:line="580" w:lineRule="exact"/>
              <w:rPr>
                <w:rFonts w:ascii="仿宋" w:eastAsia="仿宋" w:hAnsi="仿宋" w:cs="仿宋"/>
                <w:sz w:val="24"/>
              </w:rPr>
            </w:pPr>
            <w:r>
              <w:rPr>
                <w:rFonts w:ascii="仿宋" w:eastAsia="仿宋" w:hAnsi="仿宋" w:cs="仿宋" w:hint="eastAsia"/>
                <w:kern w:val="0"/>
                <w:sz w:val="24"/>
              </w:rPr>
              <w:t>含条码制作软件</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lastRenderedPageBreak/>
              <w:t>3</w:t>
            </w:r>
          </w:p>
        </w:tc>
        <w:tc>
          <w:tcPr>
            <w:tcW w:w="145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标签耗材</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kern w:val="0"/>
                <w:sz w:val="24"/>
              </w:rPr>
              <w:t>优质纸材标签打印纸等</w:t>
            </w:r>
            <w:r>
              <w:rPr>
                <w:rFonts w:ascii="仿宋" w:eastAsia="仿宋" w:hAnsi="仿宋" w:cs="仿宋" w:hint="eastAsia"/>
                <w:kern w:val="0"/>
                <w:sz w:val="24"/>
              </w:rPr>
              <w:t>(</w:t>
            </w:r>
            <w:r>
              <w:rPr>
                <w:rFonts w:ascii="仿宋" w:eastAsia="仿宋" w:hAnsi="仿宋" w:cs="仿宋" w:hint="eastAsia"/>
                <w:kern w:val="0"/>
                <w:sz w:val="24"/>
              </w:rPr>
              <w:t>满足大赛使用要求</w:t>
            </w:r>
            <w:r>
              <w:rPr>
                <w:rFonts w:ascii="仿宋" w:eastAsia="仿宋" w:hAnsi="仿宋" w:cs="仿宋" w:hint="eastAsia"/>
                <w:kern w:val="0"/>
                <w:sz w:val="24"/>
              </w:rPr>
              <w:t>)</w:t>
            </w:r>
            <w:r>
              <w:rPr>
                <w:rFonts w:ascii="仿宋" w:eastAsia="仿宋" w:hAnsi="仿宋" w:cs="仿宋" w:hint="eastAsia"/>
                <w:kern w:val="0"/>
                <w:sz w:val="24"/>
              </w:rPr>
              <w:t>标准为</w:t>
            </w:r>
            <w:r>
              <w:rPr>
                <w:rFonts w:ascii="仿宋" w:eastAsia="仿宋" w:hAnsi="仿宋" w:cs="仿宋" w:hint="eastAsia"/>
                <w:kern w:val="0"/>
                <w:sz w:val="24"/>
              </w:rPr>
              <w:t>100</w:t>
            </w:r>
            <w:r>
              <w:rPr>
                <w:rFonts w:ascii="仿宋" w:eastAsia="仿宋" w:hAnsi="仿宋" w:cs="仿宋" w:hint="eastAsia"/>
                <w:kern w:val="0"/>
                <w:sz w:val="24"/>
              </w:rPr>
              <w:t>×</w:t>
            </w:r>
            <w:r>
              <w:rPr>
                <w:rFonts w:ascii="仿宋" w:eastAsia="仿宋" w:hAnsi="仿宋" w:cs="仿宋" w:hint="eastAsia"/>
                <w:kern w:val="0"/>
                <w:sz w:val="24"/>
              </w:rPr>
              <w:t>50 mm</w:t>
            </w:r>
            <w:r>
              <w:rPr>
                <w:rFonts w:ascii="仿宋" w:eastAsia="仿宋" w:hAnsi="仿宋" w:cs="仿宋" w:hint="eastAsia"/>
                <w:kern w:val="0"/>
                <w:sz w:val="24"/>
              </w:rPr>
              <w:t>或</w:t>
            </w:r>
            <w:r>
              <w:rPr>
                <w:rFonts w:ascii="仿宋" w:eastAsia="仿宋" w:hAnsi="仿宋" w:cs="仿宋" w:hint="eastAsia"/>
                <w:kern w:val="0"/>
                <w:sz w:val="24"/>
              </w:rPr>
              <w:t>90</w:t>
            </w:r>
            <w:r>
              <w:rPr>
                <w:rFonts w:ascii="仿宋" w:eastAsia="仿宋" w:hAnsi="仿宋" w:cs="仿宋" w:hint="eastAsia"/>
                <w:kern w:val="0"/>
                <w:sz w:val="24"/>
              </w:rPr>
              <w:t>×</w:t>
            </w:r>
            <w:r>
              <w:rPr>
                <w:rFonts w:ascii="仿宋" w:eastAsia="仿宋" w:hAnsi="仿宋" w:cs="仿宋" w:hint="eastAsia"/>
                <w:kern w:val="0"/>
                <w:sz w:val="24"/>
              </w:rPr>
              <w:t>55 mm</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4</w:t>
            </w:r>
          </w:p>
        </w:tc>
        <w:tc>
          <w:tcPr>
            <w:tcW w:w="145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kern w:val="0"/>
                <w:sz w:val="24"/>
              </w:rPr>
            </w:pPr>
            <w:r>
              <w:rPr>
                <w:rFonts w:ascii="仿宋" w:eastAsia="仿宋" w:hAnsi="仿宋" w:cs="仿宋" w:hint="eastAsia"/>
                <w:kern w:val="0"/>
                <w:sz w:val="24"/>
              </w:rPr>
              <w:t>木</w:t>
            </w:r>
            <w:r>
              <w:rPr>
                <w:rFonts w:ascii="仿宋" w:eastAsia="仿宋" w:hAnsi="仿宋" w:cs="仿宋" w:hint="eastAsia"/>
                <w:kern w:val="0"/>
                <w:sz w:val="24"/>
              </w:rPr>
              <w:t>/</w:t>
            </w:r>
            <w:r>
              <w:rPr>
                <w:rFonts w:ascii="仿宋" w:eastAsia="仿宋" w:hAnsi="仿宋" w:cs="仿宋" w:hint="eastAsia"/>
                <w:kern w:val="0"/>
                <w:sz w:val="24"/>
              </w:rPr>
              <w:t>塑料托盘</w:t>
            </w:r>
          </w:p>
        </w:tc>
        <w:tc>
          <w:tcPr>
            <w:tcW w:w="6040" w:type="dxa"/>
            <w:tcMar>
              <w:left w:w="0" w:type="dxa"/>
              <w:right w:w="0" w:type="dxa"/>
            </w:tcMar>
            <w:vAlign w:val="center"/>
          </w:tcPr>
          <w:p w:rsidR="008F1A03" w:rsidRDefault="000070C2">
            <w:pPr>
              <w:pStyle w:val="af6"/>
              <w:adjustRightInd w:val="0"/>
              <w:snapToGrid w:val="0"/>
              <w:spacing w:line="580" w:lineRule="exact"/>
              <w:ind w:firstLineChars="0" w:firstLine="0"/>
              <w:rPr>
                <w:rFonts w:ascii="仿宋" w:eastAsia="仿宋" w:hAnsi="仿宋" w:cs="仿宋"/>
                <w:kern w:val="0"/>
                <w:sz w:val="24"/>
              </w:rPr>
            </w:pPr>
            <w:r>
              <w:rPr>
                <w:rFonts w:ascii="仿宋" w:eastAsia="仿宋" w:hAnsi="仿宋" w:cs="仿宋" w:hint="eastAsia"/>
                <w:kern w:val="0"/>
                <w:sz w:val="24"/>
              </w:rPr>
              <w:t>规格：</w:t>
            </w:r>
            <w:r>
              <w:rPr>
                <w:rFonts w:ascii="仿宋" w:eastAsia="仿宋" w:hAnsi="仿宋" w:cs="仿宋" w:hint="eastAsia"/>
                <w:kern w:val="0"/>
                <w:sz w:val="24"/>
              </w:rPr>
              <w:t>1200</w:t>
            </w:r>
            <w:r>
              <w:rPr>
                <w:rFonts w:ascii="仿宋" w:eastAsia="仿宋" w:hAnsi="仿宋" w:cs="仿宋" w:hint="eastAsia"/>
                <w:kern w:val="0"/>
                <w:sz w:val="24"/>
              </w:rPr>
              <w:t>×</w:t>
            </w:r>
            <w:r>
              <w:rPr>
                <w:rFonts w:ascii="仿宋" w:eastAsia="仿宋" w:hAnsi="仿宋" w:cs="仿宋" w:hint="eastAsia"/>
                <w:kern w:val="0"/>
                <w:sz w:val="24"/>
              </w:rPr>
              <w:t>1000</w:t>
            </w:r>
            <w:r>
              <w:rPr>
                <w:rFonts w:ascii="仿宋" w:eastAsia="仿宋" w:hAnsi="仿宋" w:cs="仿宋" w:hint="eastAsia"/>
                <w:kern w:val="0"/>
                <w:sz w:val="24"/>
              </w:rPr>
              <w:t>×</w:t>
            </w:r>
            <w:r>
              <w:rPr>
                <w:rFonts w:ascii="仿宋" w:eastAsia="仿宋" w:hAnsi="仿宋" w:cs="仿宋" w:hint="eastAsia"/>
                <w:kern w:val="0"/>
                <w:sz w:val="24"/>
              </w:rPr>
              <w:t>160</w:t>
            </w:r>
            <w:r>
              <w:rPr>
                <w:rFonts w:ascii="仿宋" w:eastAsia="仿宋" w:hAnsi="仿宋" w:cs="仿宋" w:hint="eastAsia"/>
                <w:kern w:val="0"/>
                <w:sz w:val="24"/>
              </w:rPr>
              <w:t>（</w:t>
            </w:r>
            <w:r>
              <w:rPr>
                <w:rFonts w:ascii="仿宋" w:eastAsia="仿宋" w:hAnsi="仿宋" w:cs="仿宋" w:hint="eastAsia"/>
                <w:kern w:val="0"/>
                <w:sz w:val="24"/>
              </w:rPr>
              <w:t>mm</w:t>
            </w:r>
            <w:r>
              <w:rPr>
                <w:rFonts w:ascii="仿宋" w:eastAsia="仿宋" w:hAnsi="仿宋" w:cs="仿宋" w:hint="eastAsia"/>
                <w:kern w:val="0"/>
                <w:sz w:val="24"/>
              </w:rPr>
              <w:t>）</w:t>
            </w:r>
            <w:r>
              <w:rPr>
                <w:rFonts w:ascii="仿宋" w:eastAsia="仿宋" w:hAnsi="仿宋" w:cs="仿宋" w:hint="eastAsia"/>
                <w:kern w:val="0"/>
                <w:sz w:val="24"/>
              </w:rPr>
              <w:t xml:space="preserve"> </w:t>
            </w:r>
            <w:r>
              <w:rPr>
                <w:rFonts w:ascii="仿宋" w:eastAsia="仿宋" w:hAnsi="仿宋" w:cs="仿宋" w:hint="eastAsia"/>
                <w:kern w:val="0"/>
                <w:sz w:val="24"/>
              </w:rPr>
              <w:t>托盘材质为优质木材，承重能力在</w:t>
            </w:r>
            <w:r>
              <w:rPr>
                <w:rFonts w:ascii="仿宋" w:eastAsia="仿宋" w:hAnsi="仿宋" w:cs="仿宋" w:hint="eastAsia"/>
                <w:kern w:val="0"/>
                <w:sz w:val="24"/>
              </w:rPr>
              <w:t>500KG</w:t>
            </w:r>
            <w:r>
              <w:rPr>
                <w:rFonts w:ascii="仿宋" w:eastAsia="仿宋" w:hAnsi="仿宋" w:cs="仿宋" w:hint="eastAsia"/>
                <w:kern w:val="0"/>
                <w:sz w:val="24"/>
              </w:rPr>
              <w:t>以上</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5</w:t>
            </w:r>
          </w:p>
        </w:tc>
        <w:tc>
          <w:tcPr>
            <w:tcW w:w="1456" w:type="dxa"/>
            <w:tcMar>
              <w:left w:w="0" w:type="dxa"/>
              <w:right w:w="0" w:type="dxa"/>
            </w:tcMar>
            <w:vAlign w:val="center"/>
          </w:tcPr>
          <w:p w:rsidR="008F1A03" w:rsidRDefault="000070C2">
            <w:pPr>
              <w:snapToGrid w:val="0"/>
              <w:spacing w:line="580" w:lineRule="exact"/>
              <w:ind w:firstLineChars="200" w:firstLine="480"/>
              <w:rPr>
                <w:rFonts w:ascii="仿宋" w:eastAsia="仿宋" w:hAnsi="仿宋" w:cs="仿宋"/>
                <w:kern w:val="0"/>
                <w:sz w:val="24"/>
              </w:rPr>
            </w:pPr>
            <w:r>
              <w:rPr>
                <w:rFonts w:ascii="仿宋" w:eastAsia="仿宋" w:hAnsi="仿宋" w:cs="仿宋" w:hint="eastAsia"/>
                <w:kern w:val="0"/>
                <w:sz w:val="24"/>
              </w:rPr>
              <w:t>货架</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货位参考尺寸：</w:t>
            </w:r>
            <w:r>
              <w:rPr>
                <w:rFonts w:ascii="仿宋" w:eastAsia="仿宋" w:hAnsi="仿宋" w:cs="仿宋" w:hint="eastAsia"/>
                <w:kern w:val="0"/>
                <w:sz w:val="24"/>
              </w:rPr>
              <w:t>L2800</w:t>
            </w:r>
            <w:r>
              <w:rPr>
                <w:rFonts w:ascii="仿宋" w:eastAsia="仿宋" w:hAnsi="仿宋" w:cs="仿宋" w:hint="eastAsia"/>
                <w:kern w:val="0"/>
                <w:sz w:val="24"/>
              </w:rPr>
              <w:t>×</w:t>
            </w:r>
            <w:r>
              <w:rPr>
                <w:rFonts w:ascii="仿宋" w:eastAsia="仿宋" w:hAnsi="仿宋" w:cs="仿宋" w:hint="eastAsia"/>
                <w:kern w:val="0"/>
                <w:sz w:val="24"/>
              </w:rPr>
              <w:t>W800</w:t>
            </w:r>
            <w:r>
              <w:rPr>
                <w:rFonts w:ascii="仿宋" w:eastAsia="仿宋" w:hAnsi="仿宋" w:cs="仿宋" w:hint="eastAsia"/>
                <w:kern w:val="0"/>
                <w:sz w:val="24"/>
              </w:rPr>
              <w:t>×</w:t>
            </w:r>
            <w:r>
              <w:rPr>
                <w:rFonts w:ascii="仿宋" w:eastAsia="仿宋" w:hAnsi="仿宋" w:cs="仿宋" w:hint="eastAsia"/>
                <w:kern w:val="0"/>
                <w:sz w:val="24"/>
              </w:rPr>
              <w:t>3000</w:t>
            </w:r>
            <w:r>
              <w:rPr>
                <w:rFonts w:ascii="仿宋" w:eastAsia="仿宋" w:hAnsi="仿宋" w:cs="仿宋" w:hint="eastAsia"/>
                <w:kern w:val="0"/>
                <w:sz w:val="24"/>
              </w:rPr>
              <w:t>（</w:t>
            </w:r>
            <w:r>
              <w:rPr>
                <w:rFonts w:ascii="仿宋" w:eastAsia="仿宋" w:hAnsi="仿宋" w:cs="仿宋" w:hint="eastAsia"/>
                <w:kern w:val="0"/>
                <w:sz w:val="24"/>
              </w:rPr>
              <w:t>mm</w:t>
            </w:r>
            <w:r>
              <w:rPr>
                <w:rFonts w:ascii="仿宋" w:eastAsia="仿宋" w:hAnsi="仿宋" w:cs="仿宋" w:hint="eastAsia"/>
                <w:kern w:val="0"/>
                <w:sz w:val="24"/>
              </w:rPr>
              <w:t>）。货架材质及承重以工业级中型货架为参考依据立柱尺寸：</w:t>
            </w:r>
            <w:r>
              <w:rPr>
                <w:rFonts w:ascii="仿宋" w:eastAsia="仿宋" w:hAnsi="仿宋" w:cs="仿宋" w:hint="eastAsia"/>
                <w:kern w:val="0"/>
                <w:sz w:val="24"/>
              </w:rPr>
              <w:t xml:space="preserve"> </w:t>
            </w:r>
            <w:r>
              <w:rPr>
                <w:rFonts w:ascii="仿宋" w:eastAsia="仿宋" w:hAnsi="仿宋" w:cs="仿宋" w:hint="eastAsia"/>
                <w:kern w:val="0"/>
                <w:sz w:val="24"/>
              </w:rPr>
              <w:t>货架每棵立柱必须配备护腿及斜撑</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6</w:t>
            </w:r>
          </w:p>
        </w:tc>
        <w:tc>
          <w:tcPr>
            <w:tcW w:w="145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半电动堆高车</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sz w:val="24"/>
                <w:highlight w:val="yellow"/>
              </w:rPr>
            </w:pPr>
            <w:r>
              <w:rPr>
                <w:rFonts w:ascii="仿宋" w:eastAsia="仿宋" w:hAnsi="仿宋" w:cs="仿宋" w:hint="eastAsia"/>
                <w:sz w:val="24"/>
              </w:rPr>
              <w:t>额定载荷</w:t>
            </w:r>
            <w:r>
              <w:rPr>
                <w:rFonts w:ascii="仿宋" w:eastAsia="仿宋" w:hAnsi="仿宋" w:cs="仿宋" w:hint="eastAsia"/>
                <w:sz w:val="24"/>
              </w:rPr>
              <w:t xml:space="preserve"> kg</w:t>
            </w:r>
            <w:r>
              <w:rPr>
                <w:rFonts w:ascii="仿宋" w:eastAsia="仿宋" w:hAnsi="仿宋" w:cs="仿宋" w:hint="eastAsia"/>
                <w:sz w:val="24"/>
              </w:rPr>
              <w:t>：</w:t>
            </w:r>
            <w:r>
              <w:rPr>
                <w:rFonts w:ascii="仿宋" w:eastAsia="仿宋" w:hAnsi="仿宋" w:cs="仿宋" w:hint="eastAsia"/>
                <w:sz w:val="24"/>
              </w:rPr>
              <w:t xml:space="preserve">1000  </w:t>
            </w:r>
            <w:r>
              <w:rPr>
                <w:rFonts w:ascii="仿宋" w:eastAsia="仿宋" w:hAnsi="仿宋" w:cs="仿宋" w:hint="eastAsia"/>
                <w:sz w:val="24"/>
              </w:rPr>
              <w:t>举升高度</w:t>
            </w:r>
            <w:r>
              <w:rPr>
                <w:rFonts w:ascii="仿宋" w:eastAsia="仿宋" w:hAnsi="仿宋" w:cs="仿宋" w:hint="eastAsia"/>
                <w:sz w:val="24"/>
              </w:rPr>
              <w:t xml:space="preserve"> mm</w:t>
            </w:r>
            <w:r>
              <w:rPr>
                <w:rFonts w:ascii="仿宋" w:eastAsia="仿宋" w:hAnsi="仿宋" w:cs="仿宋" w:hint="eastAsia"/>
                <w:sz w:val="24"/>
              </w:rPr>
              <w:t>：</w:t>
            </w:r>
            <w:r>
              <w:rPr>
                <w:rFonts w:ascii="仿宋" w:eastAsia="仿宋" w:hAnsi="仿宋" w:cs="仿宋" w:hint="eastAsia"/>
                <w:sz w:val="24"/>
              </w:rPr>
              <w:t xml:space="preserve">3500 </w:t>
            </w:r>
            <w:r>
              <w:rPr>
                <w:rFonts w:ascii="仿宋" w:eastAsia="仿宋" w:hAnsi="仿宋" w:cs="仿宋" w:hint="eastAsia"/>
                <w:sz w:val="24"/>
              </w:rPr>
              <w:t>货叉最低高度</w:t>
            </w:r>
            <w:r>
              <w:rPr>
                <w:rFonts w:ascii="仿宋" w:eastAsia="仿宋" w:hAnsi="仿宋" w:cs="仿宋" w:hint="eastAsia"/>
                <w:sz w:val="24"/>
              </w:rPr>
              <w:t>mm</w:t>
            </w:r>
            <w:r>
              <w:rPr>
                <w:rFonts w:ascii="仿宋" w:eastAsia="仿宋" w:hAnsi="仿宋" w:cs="仿宋" w:hint="eastAsia"/>
                <w:sz w:val="24"/>
              </w:rPr>
              <w:t>：</w:t>
            </w:r>
            <w:r>
              <w:rPr>
                <w:rFonts w:ascii="仿宋" w:eastAsia="仿宋" w:hAnsi="仿宋" w:cs="仿宋" w:hint="eastAsia"/>
                <w:sz w:val="24"/>
              </w:rPr>
              <w:t xml:space="preserve">85  </w:t>
            </w:r>
            <w:r>
              <w:rPr>
                <w:rFonts w:ascii="仿宋" w:eastAsia="仿宋" w:hAnsi="仿宋" w:cs="仿宋" w:hint="eastAsia"/>
                <w:sz w:val="24"/>
              </w:rPr>
              <w:t>货叉长度</w:t>
            </w:r>
            <w:r>
              <w:rPr>
                <w:rFonts w:ascii="仿宋" w:eastAsia="仿宋" w:hAnsi="仿宋" w:cs="仿宋" w:hint="eastAsia"/>
                <w:sz w:val="24"/>
              </w:rPr>
              <w:t xml:space="preserve"> mm</w:t>
            </w:r>
            <w:r>
              <w:rPr>
                <w:rFonts w:ascii="仿宋" w:eastAsia="仿宋" w:hAnsi="仿宋" w:cs="仿宋" w:hint="eastAsia"/>
                <w:sz w:val="24"/>
              </w:rPr>
              <w:t>：</w:t>
            </w:r>
            <w:r>
              <w:rPr>
                <w:rFonts w:ascii="仿宋" w:eastAsia="仿宋" w:hAnsi="仿宋" w:cs="仿宋" w:hint="eastAsia"/>
                <w:sz w:val="24"/>
              </w:rPr>
              <w:t xml:space="preserve">1150 </w:t>
            </w:r>
            <w:r>
              <w:rPr>
                <w:rFonts w:ascii="仿宋" w:eastAsia="仿宋" w:hAnsi="仿宋" w:cs="仿宋" w:hint="eastAsia"/>
                <w:sz w:val="24"/>
              </w:rPr>
              <w:t>货叉宽度</w:t>
            </w:r>
            <w:r>
              <w:rPr>
                <w:rFonts w:ascii="仿宋" w:eastAsia="仿宋" w:hAnsi="仿宋" w:cs="仿宋" w:hint="eastAsia"/>
                <w:sz w:val="24"/>
              </w:rPr>
              <w:t xml:space="preserve"> mm</w:t>
            </w:r>
            <w:r>
              <w:rPr>
                <w:rFonts w:ascii="仿宋" w:eastAsia="仿宋" w:hAnsi="仿宋" w:cs="仿宋" w:hint="eastAsia"/>
                <w:sz w:val="24"/>
              </w:rPr>
              <w:t>：</w:t>
            </w:r>
            <w:r>
              <w:rPr>
                <w:rFonts w:ascii="仿宋" w:eastAsia="仿宋" w:hAnsi="仿宋" w:cs="仿宋" w:hint="eastAsia"/>
                <w:sz w:val="24"/>
              </w:rPr>
              <w:t xml:space="preserve">640 </w:t>
            </w:r>
            <w:r>
              <w:rPr>
                <w:rFonts w:ascii="仿宋" w:eastAsia="仿宋" w:hAnsi="仿宋" w:cs="仿宋" w:hint="eastAsia"/>
                <w:sz w:val="24"/>
              </w:rPr>
              <w:t>载荷中心</w:t>
            </w:r>
            <w:r>
              <w:rPr>
                <w:rFonts w:ascii="仿宋" w:eastAsia="仿宋" w:hAnsi="仿宋" w:cs="仿宋" w:hint="eastAsia"/>
                <w:sz w:val="24"/>
              </w:rPr>
              <w:t xml:space="preserve"> mm</w:t>
            </w:r>
            <w:r>
              <w:rPr>
                <w:rFonts w:ascii="仿宋" w:eastAsia="仿宋" w:hAnsi="仿宋" w:cs="仿宋" w:hint="eastAsia"/>
                <w:sz w:val="24"/>
              </w:rPr>
              <w:t>：</w:t>
            </w:r>
            <w:r>
              <w:rPr>
                <w:rFonts w:ascii="仿宋" w:eastAsia="仿宋" w:hAnsi="仿宋" w:cs="仿宋" w:hint="eastAsia"/>
                <w:sz w:val="24"/>
              </w:rPr>
              <w:t xml:space="preserve">450  </w:t>
            </w:r>
            <w:r>
              <w:rPr>
                <w:rFonts w:ascii="仿宋" w:eastAsia="仿宋" w:hAnsi="仿宋" w:cs="仿宋" w:hint="eastAsia"/>
                <w:sz w:val="24"/>
              </w:rPr>
              <w:t>转弯半径</w:t>
            </w:r>
            <w:r>
              <w:rPr>
                <w:rFonts w:ascii="仿宋" w:eastAsia="仿宋" w:hAnsi="仿宋" w:cs="仿宋" w:hint="eastAsia"/>
                <w:sz w:val="24"/>
              </w:rPr>
              <w:t xml:space="preserve"> mm</w:t>
            </w:r>
            <w:r>
              <w:rPr>
                <w:rFonts w:ascii="仿宋" w:eastAsia="仿宋" w:hAnsi="仿宋" w:cs="仿宋" w:hint="eastAsia"/>
                <w:sz w:val="24"/>
              </w:rPr>
              <w:t>：</w:t>
            </w:r>
            <w:r>
              <w:rPr>
                <w:rFonts w:ascii="仿宋" w:eastAsia="仿宋" w:hAnsi="仿宋" w:cs="仿宋" w:hint="eastAsia"/>
                <w:sz w:val="24"/>
              </w:rPr>
              <w:t xml:space="preserve">1350  </w:t>
            </w:r>
            <w:r>
              <w:rPr>
                <w:rFonts w:ascii="仿宋" w:eastAsia="仿宋" w:hAnsi="仿宋" w:cs="仿宋" w:hint="eastAsia"/>
                <w:sz w:val="24"/>
              </w:rPr>
              <w:t>电机</w:t>
            </w:r>
            <w:r>
              <w:rPr>
                <w:rFonts w:ascii="仿宋" w:eastAsia="仿宋" w:hAnsi="仿宋" w:cs="仿宋" w:hint="eastAsia"/>
                <w:sz w:val="24"/>
              </w:rPr>
              <w:t>V/KW</w:t>
            </w:r>
            <w:r>
              <w:rPr>
                <w:rFonts w:ascii="仿宋" w:eastAsia="仿宋" w:hAnsi="仿宋" w:cs="仿宋" w:hint="eastAsia"/>
                <w:sz w:val="24"/>
              </w:rPr>
              <w:t>：</w:t>
            </w:r>
            <w:r>
              <w:rPr>
                <w:rFonts w:ascii="仿宋" w:eastAsia="仿宋" w:hAnsi="仿宋" w:cs="仿宋" w:hint="eastAsia"/>
                <w:sz w:val="24"/>
              </w:rPr>
              <w:t xml:space="preserve">12/1.5 </w:t>
            </w:r>
            <w:r>
              <w:rPr>
                <w:rFonts w:ascii="仿宋" w:eastAsia="仿宋" w:hAnsi="仿宋" w:cs="仿宋" w:hint="eastAsia"/>
                <w:sz w:val="24"/>
              </w:rPr>
              <w:t>蓄电池</w:t>
            </w:r>
            <w:r>
              <w:rPr>
                <w:rFonts w:ascii="仿宋" w:eastAsia="仿宋" w:hAnsi="仿宋" w:cs="仿宋" w:hint="eastAsia"/>
                <w:sz w:val="24"/>
              </w:rPr>
              <w:t>V/AH</w:t>
            </w:r>
            <w:r>
              <w:rPr>
                <w:rFonts w:ascii="仿宋" w:eastAsia="仿宋" w:hAnsi="仿宋" w:cs="仿宋" w:hint="eastAsia"/>
                <w:sz w:val="24"/>
              </w:rPr>
              <w:t>：</w:t>
            </w:r>
            <w:r>
              <w:rPr>
                <w:rFonts w:ascii="仿宋" w:eastAsia="仿宋" w:hAnsi="仿宋" w:cs="仿宋" w:hint="eastAsia"/>
                <w:sz w:val="24"/>
              </w:rPr>
              <w:t xml:space="preserve">12/120 </w:t>
            </w:r>
            <w:r>
              <w:rPr>
                <w:rFonts w:ascii="仿宋" w:eastAsia="仿宋" w:hAnsi="仿宋" w:cs="仿宋" w:hint="eastAsia"/>
                <w:sz w:val="24"/>
              </w:rPr>
              <w:t>充电器</w:t>
            </w:r>
            <w:r>
              <w:rPr>
                <w:rFonts w:ascii="仿宋" w:eastAsia="仿宋" w:hAnsi="仿宋" w:cs="仿宋" w:hint="eastAsia"/>
                <w:sz w:val="24"/>
              </w:rPr>
              <w:t>V/A</w:t>
            </w:r>
            <w:r>
              <w:rPr>
                <w:rFonts w:ascii="仿宋" w:eastAsia="仿宋" w:hAnsi="仿宋" w:cs="仿宋" w:hint="eastAsia"/>
                <w:sz w:val="24"/>
              </w:rPr>
              <w:t>：</w:t>
            </w:r>
            <w:r>
              <w:rPr>
                <w:rFonts w:ascii="仿宋" w:eastAsia="仿宋" w:hAnsi="仿宋" w:cs="仿宋" w:hint="eastAsia"/>
                <w:sz w:val="24"/>
              </w:rPr>
              <w:t>12/20</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7</w:t>
            </w:r>
          </w:p>
        </w:tc>
        <w:tc>
          <w:tcPr>
            <w:tcW w:w="145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地牛</w:t>
            </w:r>
          </w:p>
        </w:tc>
        <w:tc>
          <w:tcPr>
            <w:tcW w:w="6040" w:type="dxa"/>
            <w:tcMar>
              <w:left w:w="0" w:type="dxa"/>
              <w:right w:w="0" w:type="dxa"/>
            </w:tcMar>
            <w:vAlign w:val="center"/>
          </w:tcPr>
          <w:p w:rsidR="008F1A03" w:rsidRDefault="000070C2">
            <w:pPr>
              <w:pStyle w:val="af6"/>
              <w:adjustRightInd w:val="0"/>
              <w:snapToGrid w:val="0"/>
              <w:spacing w:line="580" w:lineRule="exact"/>
              <w:ind w:firstLineChars="0" w:firstLine="0"/>
              <w:rPr>
                <w:rFonts w:ascii="仿宋" w:eastAsia="仿宋" w:hAnsi="仿宋" w:cs="仿宋"/>
                <w:sz w:val="24"/>
              </w:rPr>
            </w:pPr>
            <w:r>
              <w:rPr>
                <w:rFonts w:ascii="仿宋" w:eastAsia="仿宋" w:hAnsi="仿宋" w:cs="仿宋" w:hint="eastAsia"/>
                <w:sz w:val="24"/>
              </w:rPr>
              <w:t>载荷</w:t>
            </w:r>
            <w:r>
              <w:rPr>
                <w:rFonts w:ascii="仿宋" w:eastAsia="仿宋" w:hAnsi="仿宋" w:cs="仿宋" w:hint="eastAsia"/>
                <w:sz w:val="24"/>
              </w:rPr>
              <w:t>kg</w:t>
            </w:r>
            <w:r>
              <w:rPr>
                <w:rFonts w:ascii="仿宋" w:eastAsia="仿宋" w:hAnsi="仿宋" w:cs="仿宋" w:hint="eastAsia"/>
                <w:sz w:val="24"/>
              </w:rPr>
              <w:t>：</w:t>
            </w:r>
            <w:r>
              <w:rPr>
                <w:rFonts w:ascii="仿宋" w:eastAsia="仿宋" w:hAnsi="仿宋" w:cs="仿宋" w:hint="eastAsia"/>
                <w:sz w:val="24"/>
              </w:rPr>
              <w:t xml:space="preserve">2500 </w:t>
            </w:r>
            <w:r>
              <w:rPr>
                <w:rFonts w:ascii="仿宋" w:eastAsia="仿宋" w:hAnsi="仿宋" w:cs="仿宋" w:hint="eastAsia"/>
                <w:sz w:val="24"/>
              </w:rPr>
              <w:t>货叉尺寸：</w:t>
            </w:r>
            <w:r>
              <w:rPr>
                <w:rFonts w:ascii="仿宋" w:eastAsia="仿宋" w:hAnsi="仿宋" w:cs="仿宋" w:hint="eastAsia"/>
                <w:sz w:val="24"/>
              </w:rPr>
              <w:t>160</w:t>
            </w:r>
            <w:r>
              <w:rPr>
                <w:rFonts w:ascii="仿宋" w:eastAsia="仿宋" w:hAnsi="仿宋" w:cs="仿宋" w:hint="eastAsia"/>
                <w:sz w:val="24"/>
              </w:rPr>
              <w:t>×</w:t>
            </w:r>
            <w:r>
              <w:rPr>
                <w:rFonts w:ascii="仿宋" w:eastAsia="仿宋" w:hAnsi="仿宋" w:cs="仿宋" w:hint="eastAsia"/>
                <w:sz w:val="24"/>
              </w:rPr>
              <w:t xml:space="preserve">50mm </w:t>
            </w:r>
            <w:r>
              <w:rPr>
                <w:rFonts w:ascii="仿宋" w:eastAsia="仿宋" w:hAnsi="仿宋" w:cs="仿宋" w:hint="eastAsia"/>
                <w:sz w:val="24"/>
              </w:rPr>
              <w:t>货叉宽度</w:t>
            </w:r>
            <w:r>
              <w:rPr>
                <w:rFonts w:ascii="仿宋" w:eastAsia="仿宋" w:hAnsi="仿宋" w:cs="仿宋" w:hint="eastAsia"/>
                <w:sz w:val="24"/>
              </w:rPr>
              <w:t>mm</w:t>
            </w:r>
            <w:r>
              <w:rPr>
                <w:rFonts w:ascii="仿宋" w:eastAsia="仿宋" w:hAnsi="仿宋" w:cs="仿宋" w:hint="eastAsia"/>
                <w:sz w:val="24"/>
              </w:rPr>
              <w:t>：</w:t>
            </w:r>
            <w:r>
              <w:rPr>
                <w:rFonts w:ascii="仿宋" w:eastAsia="仿宋" w:hAnsi="仿宋" w:cs="仿宋" w:hint="eastAsia"/>
                <w:sz w:val="24"/>
              </w:rPr>
              <w:t xml:space="preserve">540 </w:t>
            </w:r>
            <w:r>
              <w:rPr>
                <w:rFonts w:ascii="仿宋" w:eastAsia="仿宋" w:hAnsi="仿宋" w:cs="仿宋" w:hint="eastAsia"/>
                <w:sz w:val="24"/>
              </w:rPr>
              <w:t>货叉长度</w:t>
            </w:r>
            <w:r>
              <w:rPr>
                <w:rFonts w:ascii="仿宋" w:eastAsia="仿宋" w:hAnsi="仿宋" w:cs="仿宋" w:hint="eastAsia"/>
                <w:sz w:val="24"/>
              </w:rPr>
              <w:t>mm</w:t>
            </w:r>
            <w:r>
              <w:rPr>
                <w:rFonts w:ascii="仿宋" w:eastAsia="仿宋" w:hAnsi="仿宋" w:cs="仿宋" w:hint="eastAsia"/>
                <w:sz w:val="24"/>
              </w:rPr>
              <w:t>：</w:t>
            </w:r>
            <w:r>
              <w:rPr>
                <w:rFonts w:ascii="仿宋" w:eastAsia="仿宋" w:hAnsi="仿宋" w:cs="仿宋" w:hint="eastAsia"/>
                <w:sz w:val="24"/>
              </w:rPr>
              <w:t>1150</w:t>
            </w:r>
            <w:r>
              <w:rPr>
                <w:rFonts w:ascii="仿宋" w:eastAsia="仿宋" w:hAnsi="仿宋" w:cs="仿宋" w:hint="eastAsia"/>
                <w:sz w:val="24"/>
              </w:rPr>
              <w:t>货叉最低高度</w:t>
            </w:r>
            <w:r>
              <w:rPr>
                <w:rFonts w:ascii="仿宋" w:eastAsia="仿宋" w:hAnsi="仿宋" w:cs="仿宋" w:hint="eastAsia"/>
                <w:sz w:val="24"/>
              </w:rPr>
              <w:t>mm</w:t>
            </w:r>
            <w:r>
              <w:rPr>
                <w:rFonts w:ascii="仿宋" w:eastAsia="仿宋" w:hAnsi="仿宋" w:cs="仿宋" w:hint="eastAsia"/>
                <w:sz w:val="24"/>
              </w:rPr>
              <w:t>：</w:t>
            </w:r>
            <w:r>
              <w:rPr>
                <w:rFonts w:ascii="仿宋" w:eastAsia="仿宋" w:hAnsi="仿宋" w:cs="仿宋" w:hint="eastAsia"/>
                <w:sz w:val="24"/>
              </w:rPr>
              <w:t xml:space="preserve">85 </w:t>
            </w:r>
            <w:r>
              <w:rPr>
                <w:rFonts w:ascii="仿宋" w:eastAsia="仿宋" w:hAnsi="仿宋" w:cs="仿宋" w:hint="eastAsia"/>
                <w:sz w:val="24"/>
              </w:rPr>
              <w:t>货叉最高高度</w:t>
            </w:r>
            <w:r>
              <w:rPr>
                <w:rFonts w:ascii="仿宋" w:eastAsia="仿宋" w:hAnsi="仿宋" w:cs="仿宋" w:hint="eastAsia"/>
                <w:sz w:val="24"/>
              </w:rPr>
              <w:t>mm</w:t>
            </w:r>
            <w:r>
              <w:rPr>
                <w:rFonts w:ascii="仿宋" w:eastAsia="仿宋" w:hAnsi="仿宋" w:cs="仿宋" w:hint="eastAsia"/>
                <w:sz w:val="24"/>
              </w:rPr>
              <w:t>：</w:t>
            </w:r>
            <w:r>
              <w:rPr>
                <w:rFonts w:ascii="仿宋" w:eastAsia="仿宋" w:hAnsi="仿宋" w:cs="仿宋" w:hint="eastAsia"/>
                <w:sz w:val="24"/>
              </w:rPr>
              <w:t xml:space="preserve">200 </w:t>
            </w:r>
            <w:r>
              <w:rPr>
                <w:rFonts w:ascii="仿宋" w:eastAsia="仿宋" w:hAnsi="仿宋" w:cs="仿宋" w:hint="eastAsia"/>
                <w:sz w:val="24"/>
              </w:rPr>
              <w:t>转向轮：Ф</w:t>
            </w:r>
            <w:r>
              <w:rPr>
                <w:rFonts w:ascii="仿宋" w:eastAsia="仿宋" w:hAnsi="仿宋" w:cs="仿宋" w:hint="eastAsia"/>
                <w:sz w:val="24"/>
              </w:rPr>
              <w:t xml:space="preserve">200*50mm </w:t>
            </w:r>
            <w:r>
              <w:rPr>
                <w:rFonts w:ascii="仿宋" w:eastAsia="仿宋" w:hAnsi="仿宋" w:cs="仿宋" w:hint="eastAsia"/>
                <w:sz w:val="24"/>
              </w:rPr>
              <w:t>承重轮双轮：Ф</w:t>
            </w:r>
            <w:r>
              <w:rPr>
                <w:rFonts w:ascii="仿宋" w:eastAsia="仿宋" w:hAnsi="仿宋" w:cs="仿宋" w:hint="eastAsia"/>
                <w:sz w:val="24"/>
              </w:rPr>
              <w:t xml:space="preserve">80*70mm </w:t>
            </w:r>
            <w:r>
              <w:rPr>
                <w:rFonts w:ascii="仿宋" w:eastAsia="仿宋" w:hAnsi="仿宋" w:cs="仿宋" w:hint="eastAsia"/>
                <w:sz w:val="24"/>
              </w:rPr>
              <w:t>承载轮：聚氨酯轮</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lastRenderedPageBreak/>
              <w:t>8</w:t>
            </w:r>
          </w:p>
        </w:tc>
        <w:tc>
          <w:tcPr>
            <w:tcW w:w="1456"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智能穿戴设备</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智能手套</w:t>
            </w:r>
            <w:r>
              <w:rPr>
                <w:rFonts w:ascii="仿宋" w:eastAsia="仿宋" w:hAnsi="仿宋" w:cs="仿宋" w:hint="eastAsia"/>
                <w:sz w:val="24"/>
              </w:rPr>
              <w:t xml:space="preserve"> </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可以读取一维</w:t>
            </w:r>
            <w:r>
              <w:rPr>
                <w:rFonts w:ascii="仿宋" w:eastAsia="仿宋" w:hAnsi="仿宋" w:cs="仿宋" w:hint="eastAsia"/>
                <w:sz w:val="24"/>
              </w:rPr>
              <w:t>/</w:t>
            </w:r>
            <w:r>
              <w:rPr>
                <w:rFonts w:ascii="仿宋" w:eastAsia="仿宋" w:hAnsi="仿宋" w:cs="仿宋" w:hint="eastAsia"/>
                <w:sz w:val="24"/>
              </w:rPr>
              <w:t>二维条码或</w:t>
            </w:r>
            <w:r>
              <w:rPr>
                <w:rFonts w:ascii="仿宋" w:eastAsia="仿宋" w:hAnsi="仿宋" w:cs="仿宋" w:hint="eastAsia"/>
                <w:sz w:val="24"/>
              </w:rPr>
              <w:t>RFID</w:t>
            </w:r>
            <w:r>
              <w:rPr>
                <w:rFonts w:ascii="仿宋" w:eastAsia="仿宋" w:hAnsi="仿宋" w:cs="仿宋" w:hint="eastAsia"/>
                <w:sz w:val="24"/>
              </w:rPr>
              <w:t>电子标签，可以将数据进行预处理并上传到智能手表等移动显示终端；</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连接性能：连接距离：</w:t>
            </w:r>
            <w:r>
              <w:rPr>
                <w:rFonts w:ascii="仿宋" w:eastAsia="仿宋" w:hAnsi="仿宋" w:cs="仿宋" w:hint="eastAsia"/>
                <w:sz w:val="24"/>
              </w:rPr>
              <w:t>10m</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支持</w:t>
            </w:r>
            <w:r>
              <w:rPr>
                <w:rFonts w:ascii="仿宋" w:eastAsia="仿宋" w:hAnsi="仿宋" w:cs="仿宋" w:hint="eastAsia"/>
                <w:sz w:val="24"/>
              </w:rPr>
              <w:t xml:space="preserve"> MicroUSB </w:t>
            </w:r>
            <w:r>
              <w:rPr>
                <w:rFonts w:ascii="仿宋" w:eastAsia="仿宋" w:hAnsi="仿宋" w:cs="仿宋" w:hint="eastAsia"/>
                <w:sz w:val="24"/>
              </w:rPr>
              <w:t>标准接口；</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扫描性能：支持</w:t>
            </w:r>
            <w:r>
              <w:rPr>
                <w:rFonts w:ascii="仿宋" w:eastAsia="仿宋" w:hAnsi="仿宋" w:cs="仿宋" w:hint="eastAsia"/>
                <w:sz w:val="24"/>
              </w:rPr>
              <w:t>1D</w:t>
            </w:r>
            <w:r>
              <w:rPr>
                <w:rFonts w:ascii="仿宋" w:eastAsia="仿宋" w:hAnsi="仿宋" w:cs="仿宋" w:hint="eastAsia"/>
                <w:sz w:val="24"/>
              </w:rPr>
              <w:t>、</w:t>
            </w:r>
            <w:r>
              <w:rPr>
                <w:rFonts w:ascii="仿宋" w:eastAsia="仿宋" w:hAnsi="仿宋" w:cs="仿宋" w:hint="eastAsia"/>
                <w:sz w:val="24"/>
              </w:rPr>
              <w:t>2D</w:t>
            </w:r>
            <w:r>
              <w:rPr>
                <w:rFonts w:ascii="仿宋" w:eastAsia="仿宋" w:hAnsi="仿宋" w:cs="仿宋" w:hint="eastAsia"/>
                <w:sz w:val="24"/>
              </w:rPr>
              <w:t>码制识别；</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读取角度：水平</w:t>
            </w:r>
            <w:r>
              <w:rPr>
                <w:rFonts w:ascii="仿宋" w:eastAsia="仿宋" w:hAnsi="仿宋" w:cs="仿宋" w:hint="eastAsia"/>
                <w:sz w:val="24"/>
              </w:rPr>
              <w:t>36</w:t>
            </w:r>
            <w:r>
              <w:rPr>
                <w:rFonts w:ascii="仿宋" w:eastAsia="仿宋" w:hAnsi="仿宋" w:cs="仿宋" w:hint="eastAsia"/>
                <w:sz w:val="24"/>
              </w:rPr>
              <w:t>°垂直</w:t>
            </w:r>
            <w:r>
              <w:rPr>
                <w:rFonts w:ascii="仿宋" w:eastAsia="仿宋" w:hAnsi="仿宋" w:cs="仿宋" w:hint="eastAsia"/>
                <w:sz w:val="24"/>
              </w:rPr>
              <w:t>23</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条码灵敏度：倾斜±</w:t>
            </w:r>
            <w:r>
              <w:rPr>
                <w:rFonts w:ascii="仿宋" w:eastAsia="仿宋" w:hAnsi="仿宋" w:cs="仿宋" w:hint="eastAsia"/>
                <w:sz w:val="24"/>
              </w:rPr>
              <w:t>55</w:t>
            </w:r>
            <w:r>
              <w:rPr>
                <w:rFonts w:ascii="仿宋" w:eastAsia="仿宋" w:hAnsi="仿宋" w:cs="仿宋" w:hint="eastAsia"/>
                <w:sz w:val="24"/>
              </w:rPr>
              <w:t>°偏转±</w:t>
            </w:r>
            <w:r>
              <w:rPr>
                <w:rFonts w:ascii="仿宋" w:eastAsia="仿宋" w:hAnsi="仿宋" w:cs="仿宋" w:hint="eastAsia"/>
                <w:sz w:val="24"/>
              </w:rPr>
              <w:t>55</w:t>
            </w:r>
            <w:r>
              <w:rPr>
                <w:rFonts w:ascii="仿宋" w:eastAsia="仿宋" w:hAnsi="仿宋" w:cs="仿宋" w:hint="eastAsia"/>
                <w:sz w:val="24"/>
              </w:rPr>
              <w:t>°旋转</w:t>
            </w:r>
            <w:r>
              <w:rPr>
                <w:rFonts w:ascii="仿宋" w:eastAsia="仿宋" w:hAnsi="仿宋" w:cs="仿宋" w:hint="eastAsia"/>
                <w:sz w:val="24"/>
              </w:rPr>
              <w:t>360</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电池性能：锂电池容量：</w:t>
            </w:r>
            <w:r>
              <w:rPr>
                <w:rFonts w:ascii="仿宋" w:eastAsia="仿宋" w:hAnsi="仿宋" w:cs="仿宋" w:hint="eastAsia"/>
                <w:sz w:val="24"/>
              </w:rPr>
              <w:t>400mAh</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平均使用时间≥</w:t>
            </w:r>
            <w:r>
              <w:rPr>
                <w:rFonts w:ascii="仿宋" w:eastAsia="仿宋" w:hAnsi="仿宋" w:cs="仿宋" w:hint="eastAsia"/>
                <w:sz w:val="24"/>
              </w:rPr>
              <w:t xml:space="preserve"> 12</w:t>
            </w:r>
            <w:r>
              <w:rPr>
                <w:rFonts w:ascii="仿宋" w:eastAsia="仿宋" w:hAnsi="仿宋" w:cs="仿宋" w:hint="eastAsia"/>
                <w:sz w:val="24"/>
              </w:rPr>
              <w:t>小时。</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智能手表</w:t>
            </w:r>
            <w:r>
              <w:rPr>
                <w:rFonts w:ascii="仿宋" w:eastAsia="仿宋" w:hAnsi="仿宋" w:cs="仿宋" w:hint="eastAsia"/>
                <w:sz w:val="24"/>
              </w:rPr>
              <w:t xml:space="preserve"> </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支持</w:t>
            </w:r>
            <w:r>
              <w:rPr>
                <w:rFonts w:ascii="仿宋" w:eastAsia="仿宋" w:hAnsi="仿宋" w:cs="仿宋" w:hint="eastAsia"/>
                <w:sz w:val="24"/>
              </w:rPr>
              <w:t xml:space="preserve"> Android 4.3</w:t>
            </w:r>
            <w:r>
              <w:rPr>
                <w:rFonts w:ascii="仿宋" w:eastAsia="仿宋" w:hAnsi="仿宋" w:cs="仿宋" w:hint="eastAsia"/>
                <w:sz w:val="24"/>
              </w:rPr>
              <w:t>操作系统，</w:t>
            </w:r>
            <w:r>
              <w:rPr>
                <w:rFonts w:ascii="仿宋" w:eastAsia="仿宋" w:hAnsi="仿宋" w:cs="仿宋" w:hint="eastAsia"/>
                <w:sz w:val="24"/>
              </w:rPr>
              <w:t>1GHz</w:t>
            </w:r>
            <w:r>
              <w:rPr>
                <w:rFonts w:ascii="仿宋" w:eastAsia="仿宋" w:hAnsi="仿宋" w:cs="仿宋" w:hint="eastAsia"/>
                <w:sz w:val="24"/>
              </w:rPr>
              <w:t>双核、</w:t>
            </w:r>
            <w:r>
              <w:rPr>
                <w:rFonts w:ascii="仿宋" w:eastAsia="仿宋" w:hAnsi="仿宋" w:cs="仿宋" w:hint="eastAsia"/>
                <w:sz w:val="24"/>
              </w:rPr>
              <w:t>4GB Flash ROM</w:t>
            </w:r>
            <w:r>
              <w:rPr>
                <w:rFonts w:ascii="仿宋" w:eastAsia="仿宋" w:hAnsi="仿宋" w:cs="仿宋" w:hint="eastAsia"/>
                <w:sz w:val="24"/>
              </w:rPr>
              <w:t>，</w:t>
            </w:r>
            <w:r>
              <w:rPr>
                <w:rFonts w:ascii="仿宋" w:eastAsia="仿宋" w:hAnsi="仿宋" w:cs="仿宋" w:hint="eastAsia"/>
                <w:sz w:val="24"/>
              </w:rPr>
              <w:t>512MB RAM</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 xml:space="preserve"> 2.2' TFT </w:t>
            </w:r>
            <w:r>
              <w:rPr>
                <w:rFonts w:ascii="仿宋" w:eastAsia="仿宋" w:hAnsi="仿宋" w:cs="仿宋" w:hint="eastAsia"/>
                <w:sz w:val="24"/>
              </w:rPr>
              <w:t>显示屏；</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含有</w:t>
            </w:r>
            <w:r>
              <w:rPr>
                <w:rFonts w:ascii="仿宋" w:eastAsia="仿宋" w:hAnsi="仿宋" w:cs="仿宋" w:hint="eastAsia"/>
                <w:sz w:val="24"/>
              </w:rPr>
              <w:t xml:space="preserve"> F1-F6</w:t>
            </w:r>
            <w:r>
              <w:rPr>
                <w:rFonts w:ascii="仿宋" w:eastAsia="仿宋" w:hAnsi="仿宋" w:cs="仿宋" w:hint="eastAsia"/>
                <w:sz w:val="24"/>
              </w:rPr>
              <w:t>自定义功能键；</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独立充电座，电池容量</w:t>
            </w:r>
            <w:r>
              <w:rPr>
                <w:rFonts w:ascii="仿宋" w:eastAsia="仿宋" w:hAnsi="仿宋" w:cs="仿宋" w:hint="eastAsia"/>
                <w:sz w:val="24"/>
              </w:rPr>
              <w:t>1300mAh</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工作时长：约</w:t>
            </w:r>
            <w:r>
              <w:rPr>
                <w:rFonts w:ascii="仿宋" w:eastAsia="仿宋" w:hAnsi="仿宋" w:cs="仿宋" w:hint="eastAsia"/>
                <w:sz w:val="24"/>
              </w:rPr>
              <w:t>15h</w:t>
            </w:r>
            <w:r>
              <w:rPr>
                <w:rFonts w:ascii="仿宋" w:eastAsia="仿宋" w:hAnsi="仿宋" w:cs="仿宋" w:hint="eastAsia"/>
                <w:sz w:val="24"/>
              </w:rPr>
              <w:t>，</w:t>
            </w:r>
            <w:r>
              <w:rPr>
                <w:rFonts w:ascii="仿宋" w:eastAsia="仿宋" w:hAnsi="仿宋" w:cs="仿宋" w:hint="eastAsia"/>
                <w:sz w:val="24"/>
              </w:rPr>
              <w:t>IP54</w:t>
            </w:r>
            <w:r>
              <w:rPr>
                <w:rFonts w:ascii="仿宋" w:eastAsia="仿宋" w:hAnsi="仿宋" w:cs="仿宋" w:hint="eastAsia"/>
                <w:sz w:val="24"/>
              </w:rPr>
              <w:t>防护等级；</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工作温度</w:t>
            </w:r>
            <w:r>
              <w:rPr>
                <w:rFonts w:ascii="仿宋" w:eastAsia="仿宋" w:hAnsi="仿宋" w:cs="仿宋" w:hint="eastAsia"/>
                <w:sz w:val="24"/>
              </w:rPr>
              <w:t xml:space="preserve"> -10</w:t>
            </w:r>
            <w:r>
              <w:rPr>
                <w:rFonts w:ascii="仿宋" w:eastAsia="仿宋" w:hAnsi="仿宋" w:cs="仿宋" w:hint="eastAsia"/>
                <w:sz w:val="24"/>
              </w:rPr>
              <w:t>℃</w:t>
            </w:r>
            <w:r>
              <w:rPr>
                <w:rFonts w:ascii="仿宋" w:eastAsia="仿宋" w:hAnsi="仿宋" w:cs="仿宋" w:hint="eastAsia"/>
                <w:sz w:val="24"/>
              </w:rPr>
              <w:t>~+50</w:t>
            </w:r>
            <w:r>
              <w:rPr>
                <w:rFonts w:ascii="仿宋" w:eastAsia="仿宋" w:hAnsi="仿宋" w:cs="仿宋" w:hint="eastAsia"/>
                <w:sz w:val="24"/>
              </w:rPr>
              <w:t>℃。</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9</w:t>
            </w:r>
          </w:p>
        </w:tc>
        <w:tc>
          <w:tcPr>
            <w:tcW w:w="1456" w:type="dxa"/>
            <w:tcMar>
              <w:left w:w="0" w:type="dxa"/>
              <w:right w:w="0" w:type="dxa"/>
            </w:tcMar>
            <w:vAlign w:val="center"/>
          </w:tcPr>
          <w:p w:rsidR="008F1A03" w:rsidRDefault="000070C2">
            <w:pPr>
              <w:snapToGrid w:val="0"/>
              <w:spacing w:line="580" w:lineRule="exact"/>
              <w:jc w:val="center"/>
              <w:rPr>
                <w:rFonts w:ascii="仿宋" w:eastAsia="仿宋" w:hAnsi="仿宋" w:cs="仿宋"/>
                <w:sz w:val="24"/>
              </w:rPr>
            </w:pPr>
            <w:r>
              <w:rPr>
                <w:rFonts w:ascii="仿宋" w:eastAsia="仿宋" w:hAnsi="仿宋" w:cs="仿宋" w:hint="eastAsia"/>
                <w:sz w:val="24"/>
              </w:rPr>
              <w:t>智能穿戴仓储作业软件</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一、软件要求</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采用云计算、</w:t>
            </w:r>
            <w:r>
              <w:rPr>
                <w:rFonts w:ascii="仿宋" w:eastAsia="仿宋" w:hAnsi="仿宋" w:cs="仿宋" w:hint="eastAsia"/>
                <w:sz w:val="24"/>
              </w:rPr>
              <w:t xml:space="preserve">BLE </w:t>
            </w:r>
            <w:r>
              <w:rPr>
                <w:rFonts w:ascii="仿宋" w:eastAsia="仿宋" w:hAnsi="仿宋" w:cs="仿宋" w:hint="eastAsia"/>
                <w:sz w:val="24"/>
              </w:rPr>
              <w:t>4.0</w:t>
            </w:r>
            <w:r>
              <w:rPr>
                <w:rFonts w:ascii="仿宋" w:eastAsia="仿宋" w:hAnsi="仿宋" w:cs="仿宋" w:hint="eastAsia"/>
                <w:sz w:val="24"/>
              </w:rPr>
              <w:t>、便携穿戴等先进的技术，使用</w:t>
            </w:r>
            <w:r>
              <w:rPr>
                <w:rFonts w:ascii="仿宋" w:eastAsia="仿宋" w:hAnsi="仿宋" w:cs="仿宋" w:hint="eastAsia"/>
                <w:sz w:val="24"/>
              </w:rPr>
              <w:t>Permission</w:t>
            </w:r>
            <w:r>
              <w:rPr>
                <w:rFonts w:ascii="仿宋" w:eastAsia="仿宋" w:hAnsi="仿宋" w:cs="仿宋" w:hint="eastAsia"/>
                <w:sz w:val="24"/>
              </w:rPr>
              <w:t>等安全机制保障数据安全。采用先进的分层架构，业务架构分为三层，顶层为教学平台，实现对移动端</w:t>
            </w:r>
            <w:r>
              <w:rPr>
                <w:rFonts w:ascii="仿宋" w:eastAsia="仿宋" w:hAnsi="仿宋" w:cs="仿宋" w:hint="eastAsia"/>
                <w:sz w:val="24"/>
              </w:rPr>
              <w:lastRenderedPageBreak/>
              <w:t>的控制，并为移动设备提供接口支持；中间层为移动设备智能手表，实现各类作业任务移动端执行，并实现与顶层与硬件设备的交互；底层为智能手套，实现对数据的读取和采集。</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软件支持主要仓储作业环节中的数据处理。可以有效的提高仓储管理中主要作业环节的效率，并在此基础上保证作业数据的准确性，同时智能穿戴设备的便携性可以确保随时随地获取库存的真实数据。支持库存管理的主要业务：登录、入</w:t>
            </w:r>
            <w:r>
              <w:rPr>
                <w:rFonts w:ascii="仿宋" w:eastAsia="仿宋" w:hAnsi="仿宋" w:cs="仿宋" w:hint="eastAsia"/>
                <w:sz w:val="24"/>
              </w:rPr>
              <w:t>库管理、库存管理、出库管理（普通出库、摘果式扫描、播种式扫描）等。根据教学安排自主配置对应实训任务。</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二、功能要求</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、登录：动态调用二维码扫描，解析角色卡登录系统；</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、入库作业：通过标准协议接口获取仓储入库任务，根据任务要求完成组托、上架等操作；</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、库存管理：获取当前库存真实信息；</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出库作业：通过标准协议接口获取仓储出库请求，根据任务要求完成出库操作；除普通出库作业外，支持摘果式扫描——通过电子标签，完成电子标签仓库货物出库作业；播种式扫描——通过依次扫描拣选单号，货物编号等，完成播种式货物出库作业。</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lastRenderedPageBreak/>
              <w:t>10</w:t>
            </w:r>
          </w:p>
        </w:tc>
        <w:tc>
          <w:tcPr>
            <w:tcW w:w="1456" w:type="dxa"/>
            <w:tcMar>
              <w:left w:w="0" w:type="dxa"/>
              <w:right w:w="0" w:type="dxa"/>
            </w:tcMar>
            <w:vAlign w:val="center"/>
          </w:tcPr>
          <w:p w:rsidR="008F1A03" w:rsidRDefault="000070C2">
            <w:pPr>
              <w:snapToGrid w:val="0"/>
              <w:spacing w:line="580" w:lineRule="exact"/>
              <w:jc w:val="center"/>
              <w:rPr>
                <w:rFonts w:ascii="仿宋" w:eastAsia="仿宋" w:hAnsi="仿宋" w:cs="仿宋"/>
                <w:sz w:val="24"/>
              </w:rPr>
            </w:pPr>
            <w:r>
              <w:rPr>
                <w:rFonts w:ascii="仿宋" w:eastAsia="仿宋" w:hAnsi="仿宋" w:cs="仿宋" w:hint="eastAsia"/>
                <w:sz w:val="24"/>
              </w:rPr>
              <w:t>电子播种墙</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电子播种</w:t>
            </w:r>
            <w:r>
              <w:rPr>
                <w:rFonts w:ascii="仿宋" w:eastAsia="仿宋" w:hAnsi="仿宋" w:cs="仿宋" w:hint="eastAsia"/>
                <w:sz w:val="24"/>
              </w:rPr>
              <w:t xml:space="preserve"> </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lastRenderedPageBreak/>
              <w:t>基础尺寸约</w:t>
            </w:r>
            <w:r>
              <w:rPr>
                <w:rFonts w:ascii="仿宋" w:eastAsia="仿宋" w:hAnsi="仿宋" w:cs="仿宋" w:hint="eastAsia"/>
                <w:sz w:val="24"/>
              </w:rPr>
              <w:t>L1500*W600*H2000MM</w:t>
            </w:r>
            <w:r>
              <w:rPr>
                <w:rFonts w:ascii="仿宋" w:eastAsia="仿宋" w:hAnsi="仿宋" w:cs="仿宋" w:hint="eastAsia"/>
                <w:sz w:val="24"/>
              </w:rPr>
              <w:t>，</w:t>
            </w:r>
            <w:r>
              <w:rPr>
                <w:rFonts w:ascii="仿宋" w:eastAsia="仿宋" w:hAnsi="仿宋" w:cs="仿宋" w:hint="eastAsia"/>
                <w:sz w:val="24"/>
              </w:rPr>
              <w:t>4x3=12</w:t>
            </w:r>
            <w:r>
              <w:rPr>
                <w:rFonts w:ascii="仿宋" w:eastAsia="仿宋" w:hAnsi="仿宋" w:cs="仿宋" w:hint="eastAsia"/>
                <w:sz w:val="24"/>
              </w:rPr>
              <w:t>个播种位；</w:t>
            </w:r>
            <w:r>
              <w:rPr>
                <w:rFonts w:ascii="仿宋" w:eastAsia="仿宋" w:hAnsi="仿宋" w:cs="仿宋" w:hint="eastAsia"/>
                <w:sz w:val="24"/>
              </w:rPr>
              <w:t xml:space="preserve"> </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光栅参数</w:t>
            </w:r>
            <w:r>
              <w:rPr>
                <w:rFonts w:ascii="仿宋" w:eastAsia="仿宋" w:hAnsi="仿宋" w:cs="仿宋" w:hint="eastAsia"/>
                <w:sz w:val="24"/>
              </w:rPr>
              <w:t>:</w:t>
            </w:r>
            <w:r>
              <w:rPr>
                <w:rFonts w:ascii="仿宋" w:eastAsia="仿宋" w:hAnsi="仿宋" w:cs="仿宋" w:hint="eastAsia"/>
                <w:sz w:val="24"/>
              </w:rPr>
              <w:t>光束数</w:t>
            </w:r>
            <w:r>
              <w:rPr>
                <w:rFonts w:ascii="仿宋" w:eastAsia="仿宋" w:hAnsi="仿宋" w:cs="仿宋" w:hint="eastAsia"/>
                <w:sz w:val="24"/>
              </w:rPr>
              <w:t xml:space="preserve"> 10</w:t>
            </w:r>
            <w:r>
              <w:rPr>
                <w:rFonts w:ascii="仿宋" w:eastAsia="仿宋" w:hAnsi="仿宋" w:cs="仿宋" w:hint="eastAsia"/>
                <w:sz w:val="24"/>
              </w:rPr>
              <w:t>束，光电间距</w:t>
            </w:r>
            <w:r>
              <w:rPr>
                <w:rFonts w:ascii="仿宋" w:eastAsia="仿宋" w:hAnsi="仿宋" w:cs="仿宋" w:hint="eastAsia"/>
                <w:sz w:val="24"/>
              </w:rPr>
              <w:t xml:space="preserve"> 20mm</w:t>
            </w:r>
            <w:r>
              <w:rPr>
                <w:rFonts w:ascii="仿宋" w:eastAsia="仿宋" w:hAnsi="仿宋" w:cs="仿宋" w:hint="eastAsia"/>
                <w:sz w:val="24"/>
              </w:rPr>
              <w:t>，检测高度</w:t>
            </w:r>
            <w:r>
              <w:rPr>
                <w:rFonts w:ascii="仿宋" w:eastAsia="仿宋" w:hAnsi="仿宋" w:cs="仿宋" w:hint="eastAsia"/>
                <w:sz w:val="24"/>
              </w:rPr>
              <w:t xml:space="preserve"> 220mm</w:t>
            </w:r>
            <w:r>
              <w:rPr>
                <w:rFonts w:ascii="仿宋" w:eastAsia="仿宋" w:hAnsi="仿宋" w:cs="仿宋" w:hint="eastAsia"/>
                <w:sz w:val="24"/>
              </w:rPr>
              <w:t>，检测距离</w:t>
            </w:r>
            <w:r>
              <w:rPr>
                <w:rFonts w:ascii="仿宋" w:eastAsia="仿宋" w:hAnsi="仿宋" w:cs="仿宋" w:hint="eastAsia"/>
                <w:sz w:val="24"/>
              </w:rPr>
              <w:t xml:space="preserve"> 0-3</w:t>
            </w:r>
            <w:r>
              <w:rPr>
                <w:rFonts w:ascii="仿宋" w:eastAsia="仿宋" w:hAnsi="仿宋" w:cs="仿宋" w:hint="eastAsia"/>
                <w:sz w:val="24"/>
              </w:rPr>
              <w:t>米；</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工作电压</w:t>
            </w:r>
            <w:r>
              <w:rPr>
                <w:rFonts w:ascii="仿宋" w:eastAsia="仿宋" w:hAnsi="仿宋" w:cs="仿宋" w:hint="eastAsia"/>
                <w:sz w:val="24"/>
              </w:rPr>
              <w:t xml:space="preserve"> DC12V</w:t>
            </w:r>
            <w:r>
              <w:rPr>
                <w:rFonts w:ascii="仿宋" w:eastAsia="仿宋" w:hAnsi="仿宋" w:cs="仿宋" w:hint="eastAsia"/>
                <w:sz w:val="24"/>
              </w:rPr>
              <w:t>，消耗功率</w:t>
            </w:r>
            <w:r>
              <w:rPr>
                <w:rFonts w:ascii="仿宋" w:eastAsia="仿宋" w:hAnsi="仿宋" w:cs="仿宋" w:hint="eastAsia"/>
                <w:sz w:val="24"/>
              </w:rPr>
              <w:t xml:space="preserve"> 5W</w:t>
            </w:r>
            <w:r>
              <w:rPr>
                <w:rFonts w:ascii="仿宋" w:eastAsia="仿宋" w:hAnsi="仿宋" w:cs="仿宋" w:hint="eastAsia"/>
                <w:sz w:val="24"/>
              </w:rPr>
              <w:t>，输出方式</w:t>
            </w:r>
            <w:r>
              <w:rPr>
                <w:rFonts w:ascii="仿宋" w:eastAsia="仿宋" w:hAnsi="仿宋" w:cs="仿宋" w:hint="eastAsia"/>
                <w:sz w:val="24"/>
              </w:rPr>
              <w:t xml:space="preserve"> NPN</w:t>
            </w:r>
            <w:r>
              <w:rPr>
                <w:rFonts w:ascii="仿宋" w:eastAsia="仿宋" w:hAnsi="仿宋" w:cs="仿宋" w:hint="eastAsia"/>
                <w:sz w:val="24"/>
              </w:rPr>
              <w:t>，相应时间≤</w:t>
            </w:r>
            <w:r>
              <w:rPr>
                <w:rFonts w:ascii="仿宋" w:eastAsia="仿宋" w:hAnsi="仿宋" w:cs="仿宋" w:hint="eastAsia"/>
                <w:sz w:val="24"/>
              </w:rPr>
              <w:t>10ms</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外形材质铝</w:t>
            </w:r>
            <w:r>
              <w:rPr>
                <w:rFonts w:ascii="仿宋" w:eastAsia="仿宋" w:hAnsi="仿宋" w:cs="仿宋" w:hint="eastAsia"/>
                <w:sz w:val="24"/>
              </w:rPr>
              <w:t>合金，光幕形式对射型；</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工作温度</w:t>
            </w:r>
            <w:r>
              <w:rPr>
                <w:rFonts w:ascii="仿宋" w:eastAsia="仿宋" w:hAnsi="仿宋" w:cs="仿宋" w:hint="eastAsia"/>
                <w:sz w:val="24"/>
              </w:rPr>
              <w:t xml:space="preserve"> -15</w:t>
            </w:r>
            <w:r>
              <w:rPr>
                <w:rFonts w:ascii="仿宋" w:eastAsia="仿宋" w:hAnsi="仿宋" w:cs="仿宋" w:hint="eastAsia"/>
                <w:sz w:val="24"/>
              </w:rPr>
              <w:t>℃</w:t>
            </w:r>
            <w:r>
              <w:rPr>
                <w:rFonts w:ascii="仿宋" w:eastAsia="仿宋" w:hAnsi="仿宋" w:cs="仿宋" w:hint="eastAsia"/>
                <w:sz w:val="24"/>
              </w:rPr>
              <w:t>--65</w:t>
            </w:r>
            <w:r>
              <w:rPr>
                <w:rFonts w:ascii="仿宋" w:eastAsia="仿宋" w:hAnsi="仿宋" w:cs="仿宋" w:hint="eastAsia"/>
                <w:sz w:val="24"/>
              </w:rPr>
              <w:t>℃，储存温度</w:t>
            </w:r>
            <w:r>
              <w:rPr>
                <w:rFonts w:ascii="仿宋" w:eastAsia="仿宋" w:hAnsi="仿宋" w:cs="仿宋" w:hint="eastAsia"/>
                <w:sz w:val="24"/>
              </w:rPr>
              <w:t xml:space="preserve"> -25</w:t>
            </w:r>
            <w:r>
              <w:rPr>
                <w:rFonts w:ascii="仿宋" w:eastAsia="仿宋" w:hAnsi="仿宋" w:cs="仿宋" w:hint="eastAsia"/>
                <w:sz w:val="24"/>
              </w:rPr>
              <w:t>℃</w:t>
            </w:r>
            <w:r>
              <w:rPr>
                <w:rFonts w:ascii="仿宋" w:eastAsia="仿宋" w:hAnsi="仿宋" w:cs="仿宋" w:hint="eastAsia"/>
                <w:sz w:val="24"/>
              </w:rPr>
              <w:t>--75</w:t>
            </w:r>
            <w:r>
              <w:rPr>
                <w:rFonts w:ascii="仿宋" w:eastAsia="仿宋" w:hAnsi="仿宋" w:cs="仿宋" w:hint="eastAsia"/>
                <w:sz w:val="24"/>
              </w:rPr>
              <w:t>℃；</w:t>
            </w:r>
            <w:r>
              <w:rPr>
                <w:rFonts w:ascii="仿宋" w:eastAsia="仿宋" w:hAnsi="仿宋" w:cs="仿宋" w:hint="eastAsia"/>
                <w:sz w:val="24"/>
              </w:rPr>
              <w:t xml:space="preserve"> </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防护等级</w:t>
            </w:r>
            <w:r>
              <w:rPr>
                <w:rFonts w:ascii="仿宋" w:eastAsia="仿宋" w:hAnsi="仿宋" w:cs="仿宋" w:hint="eastAsia"/>
                <w:sz w:val="24"/>
              </w:rPr>
              <w:t xml:space="preserve"> IP65</w:t>
            </w:r>
            <w:r>
              <w:rPr>
                <w:rFonts w:ascii="仿宋" w:eastAsia="仿宋" w:hAnsi="仿宋" w:cs="仿宋" w:hint="eastAsia"/>
                <w:sz w:val="24"/>
              </w:rPr>
              <w:t>，截面尺寸</w:t>
            </w:r>
            <w:r>
              <w:rPr>
                <w:rFonts w:ascii="仿宋" w:eastAsia="仿宋" w:hAnsi="仿宋" w:cs="仿宋" w:hint="eastAsia"/>
                <w:sz w:val="24"/>
              </w:rPr>
              <w:t xml:space="preserve"> 18</w:t>
            </w:r>
            <w:r>
              <w:rPr>
                <w:rFonts w:ascii="仿宋" w:eastAsia="仿宋" w:hAnsi="仿宋" w:cs="仿宋" w:hint="eastAsia"/>
                <w:sz w:val="24"/>
              </w:rPr>
              <w:t>×</w:t>
            </w:r>
            <w:r>
              <w:rPr>
                <w:rFonts w:ascii="仿宋" w:eastAsia="仿宋" w:hAnsi="仿宋" w:cs="仿宋" w:hint="eastAsia"/>
                <w:sz w:val="24"/>
              </w:rPr>
              <w:t>35mm</w:t>
            </w:r>
            <w:r>
              <w:rPr>
                <w:rFonts w:ascii="仿宋" w:eastAsia="仿宋" w:hAnsi="仿宋" w:cs="仿宋" w:hint="eastAsia"/>
                <w:sz w:val="24"/>
              </w:rPr>
              <w:t>；</w:t>
            </w:r>
            <w:r>
              <w:rPr>
                <w:rFonts w:ascii="仿宋" w:eastAsia="仿宋" w:hAnsi="仿宋" w:cs="仿宋" w:hint="eastAsia"/>
                <w:sz w:val="24"/>
              </w:rPr>
              <w:t xml:space="preserve"> 1*12</w:t>
            </w:r>
            <w:r>
              <w:rPr>
                <w:rFonts w:ascii="仿宋" w:eastAsia="仿宋" w:hAnsi="仿宋" w:cs="仿宋" w:hint="eastAsia"/>
                <w:sz w:val="24"/>
              </w:rPr>
              <w:t>个；</w:t>
            </w:r>
            <w:r>
              <w:rPr>
                <w:rFonts w:ascii="仿宋" w:eastAsia="仿宋" w:hAnsi="仿宋" w:cs="仿宋" w:hint="eastAsia"/>
                <w:sz w:val="24"/>
              </w:rPr>
              <w:t xml:space="preserve"> </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电子标签参数：全密封外壳，灰色黑色外壳可选</w:t>
            </w:r>
            <w:r>
              <w:rPr>
                <w:rFonts w:ascii="仿宋" w:eastAsia="仿宋" w:hAnsi="仿宋" w:cs="仿宋" w:hint="eastAsia"/>
                <w:sz w:val="24"/>
              </w:rPr>
              <w:t>24</w:t>
            </w:r>
            <w:r>
              <w:rPr>
                <w:rFonts w:ascii="仿宋" w:eastAsia="仿宋" w:hAnsi="仿宋" w:cs="仿宋" w:hint="eastAsia"/>
                <w:sz w:val="24"/>
              </w:rPr>
              <w:t>个</w:t>
            </w:r>
            <w:r>
              <w:rPr>
                <w:rFonts w:ascii="仿宋" w:eastAsia="仿宋" w:hAnsi="仿宋" w:cs="仿宋" w:hint="eastAsia"/>
                <w:sz w:val="24"/>
              </w:rPr>
              <w:t>5</w:t>
            </w:r>
            <w:r>
              <w:rPr>
                <w:rFonts w:ascii="仿宋" w:eastAsia="仿宋" w:hAnsi="仿宋" w:cs="仿宋" w:hint="eastAsia"/>
                <w:sz w:val="24"/>
              </w:rPr>
              <w:t>位数码</w:t>
            </w:r>
            <w:r>
              <w:rPr>
                <w:rFonts w:ascii="仿宋" w:eastAsia="仿宋" w:hAnsi="仿宋" w:cs="仿宋" w:hint="eastAsia"/>
                <w:sz w:val="24"/>
              </w:rPr>
              <w:t>7</w:t>
            </w:r>
            <w:r>
              <w:rPr>
                <w:rFonts w:ascii="仿宋" w:eastAsia="仿宋" w:hAnsi="仿宋" w:cs="仿宋" w:hint="eastAsia"/>
                <w:sz w:val="24"/>
              </w:rPr>
              <w:t>段式两色显示；电压／电流：</w:t>
            </w:r>
            <w:r>
              <w:rPr>
                <w:rFonts w:ascii="仿宋" w:eastAsia="仿宋" w:hAnsi="仿宋" w:cs="仿宋" w:hint="eastAsia"/>
                <w:sz w:val="24"/>
              </w:rPr>
              <w:t>DC12V</w:t>
            </w:r>
            <w:r>
              <w:rPr>
                <w:rFonts w:ascii="仿宋" w:eastAsia="仿宋" w:hAnsi="仿宋" w:cs="仿宋" w:hint="eastAsia"/>
                <w:sz w:val="24"/>
              </w:rPr>
              <w:t>／</w:t>
            </w:r>
            <w:r>
              <w:rPr>
                <w:rFonts w:ascii="仿宋" w:eastAsia="仿宋" w:hAnsi="仿宋" w:cs="仿宋" w:hint="eastAsia"/>
                <w:sz w:val="24"/>
              </w:rPr>
              <w:t>120mA</w:t>
            </w:r>
            <w:r>
              <w:rPr>
                <w:rFonts w:ascii="仿宋" w:eastAsia="仿宋" w:hAnsi="仿宋" w:cs="仿宋" w:hint="eastAsia"/>
                <w:sz w:val="24"/>
              </w:rPr>
              <w:t>，</w:t>
            </w:r>
            <w:r>
              <w:rPr>
                <w:rFonts w:ascii="仿宋" w:eastAsia="仿宋" w:hAnsi="仿宋" w:cs="仿宋" w:hint="eastAsia"/>
                <w:sz w:val="24"/>
              </w:rPr>
              <w:t>158mm(L) x 46mm(W) x 16mm(H)</w:t>
            </w:r>
            <w:r>
              <w:rPr>
                <w:rFonts w:ascii="仿宋" w:eastAsia="仿宋" w:hAnsi="仿宋" w:cs="仿宋" w:hint="eastAsia"/>
                <w:sz w:val="24"/>
              </w:rPr>
              <w:t>；</w:t>
            </w:r>
            <w:r>
              <w:rPr>
                <w:rFonts w:ascii="仿宋" w:eastAsia="仿宋" w:hAnsi="仿宋" w:cs="仿宋" w:hint="eastAsia"/>
                <w:sz w:val="24"/>
              </w:rPr>
              <w:t xml:space="preserve"> </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读码器：二维读码，可读一维二维，串口连接；</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控制器：</w:t>
            </w:r>
            <w:r>
              <w:rPr>
                <w:rFonts w:ascii="仿宋" w:eastAsia="仿宋" w:hAnsi="仿宋" w:cs="仿宋" w:hint="eastAsia"/>
                <w:sz w:val="24"/>
              </w:rPr>
              <w:t>CAN-</w:t>
            </w:r>
            <w:r>
              <w:rPr>
                <w:rFonts w:ascii="仿宋" w:eastAsia="仿宋" w:hAnsi="仿宋" w:cs="仿宋" w:hint="eastAsia"/>
                <w:sz w:val="24"/>
              </w:rPr>
              <w:t>串口转接板</w:t>
            </w:r>
            <w:r>
              <w:rPr>
                <w:rFonts w:ascii="仿宋" w:eastAsia="仿宋" w:hAnsi="仿宋" w:cs="仿宋" w:hint="eastAsia"/>
                <w:sz w:val="24"/>
              </w:rPr>
              <w:t>1</w:t>
            </w:r>
            <w:r>
              <w:rPr>
                <w:rFonts w:ascii="仿宋" w:eastAsia="仿宋" w:hAnsi="仿宋" w:cs="仿宋" w:hint="eastAsia"/>
                <w:sz w:val="24"/>
              </w:rPr>
              <w:t>个；</w:t>
            </w:r>
            <w:r>
              <w:rPr>
                <w:rFonts w:ascii="仿宋" w:eastAsia="仿宋" w:hAnsi="仿宋" w:cs="仿宋" w:hint="eastAsia"/>
                <w:sz w:val="24"/>
              </w:rPr>
              <w:t>MC9S08DZ60</w:t>
            </w:r>
            <w:r>
              <w:rPr>
                <w:rFonts w:ascii="仿宋" w:eastAsia="仿宋" w:hAnsi="仿宋" w:cs="仿宋" w:hint="eastAsia"/>
                <w:sz w:val="24"/>
              </w:rPr>
              <w:t>中央处理器，</w:t>
            </w:r>
            <w:r>
              <w:rPr>
                <w:rFonts w:ascii="仿宋" w:eastAsia="仿宋" w:hAnsi="仿宋" w:cs="仿宋" w:hint="eastAsia"/>
                <w:sz w:val="24"/>
              </w:rPr>
              <w:t xml:space="preserve">60KB </w:t>
            </w:r>
            <w:r>
              <w:rPr>
                <w:rFonts w:ascii="仿宋" w:eastAsia="仿宋" w:hAnsi="仿宋" w:cs="仿宋" w:hint="eastAsia"/>
                <w:sz w:val="24"/>
              </w:rPr>
              <w:t>Flash</w:t>
            </w:r>
            <w:r>
              <w:rPr>
                <w:rFonts w:ascii="仿宋" w:eastAsia="仿宋" w:hAnsi="仿宋" w:cs="仿宋" w:hint="eastAsia"/>
                <w:sz w:val="24"/>
              </w:rPr>
              <w:t>存储器，</w:t>
            </w:r>
            <w:r>
              <w:rPr>
                <w:rFonts w:ascii="仿宋" w:eastAsia="仿宋" w:hAnsi="仿宋" w:cs="仿宋" w:hint="eastAsia"/>
                <w:sz w:val="24"/>
              </w:rPr>
              <w:t>4KB</w:t>
            </w:r>
            <w:r>
              <w:rPr>
                <w:rFonts w:ascii="仿宋" w:eastAsia="仿宋" w:hAnsi="仿宋" w:cs="仿宋" w:hint="eastAsia"/>
                <w:sz w:val="24"/>
              </w:rPr>
              <w:t>的</w:t>
            </w:r>
            <w:r>
              <w:rPr>
                <w:rFonts w:ascii="仿宋" w:eastAsia="仿宋" w:hAnsi="仿宋" w:cs="仿宋" w:hint="eastAsia"/>
                <w:sz w:val="24"/>
              </w:rPr>
              <w:t>RAM</w:t>
            </w:r>
            <w:r>
              <w:rPr>
                <w:rFonts w:ascii="仿宋" w:eastAsia="仿宋" w:hAnsi="仿宋" w:cs="仿宋" w:hint="eastAsia"/>
                <w:sz w:val="24"/>
              </w:rPr>
              <w:t>，一路</w:t>
            </w:r>
            <w:r>
              <w:rPr>
                <w:rFonts w:ascii="仿宋" w:eastAsia="仿宋" w:hAnsi="仿宋" w:cs="仿宋" w:hint="eastAsia"/>
                <w:sz w:val="24"/>
              </w:rPr>
              <w:t>CAN</w:t>
            </w:r>
            <w:r>
              <w:rPr>
                <w:rFonts w:ascii="仿宋" w:eastAsia="仿宋" w:hAnsi="仿宋" w:cs="仿宋" w:hint="eastAsia"/>
                <w:sz w:val="24"/>
              </w:rPr>
              <w:t>总线接口，</w:t>
            </w:r>
            <w:r>
              <w:rPr>
                <w:rFonts w:ascii="仿宋" w:eastAsia="仿宋" w:hAnsi="仿宋" w:cs="仿宋" w:hint="eastAsia"/>
                <w:sz w:val="24"/>
              </w:rPr>
              <w:t>1</w:t>
            </w:r>
            <w:r>
              <w:rPr>
                <w:rFonts w:ascii="仿宋" w:eastAsia="仿宋" w:hAnsi="仿宋" w:cs="仿宋" w:hint="eastAsia"/>
                <w:sz w:val="24"/>
              </w:rPr>
              <w:t>路</w:t>
            </w:r>
            <w:r>
              <w:rPr>
                <w:rFonts w:ascii="仿宋" w:eastAsia="仿宋" w:hAnsi="仿宋" w:cs="仿宋" w:hint="eastAsia"/>
                <w:sz w:val="24"/>
              </w:rPr>
              <w:t>RS232</w:t>
            </w:r>
            <w:r>
              <w:rPr>
                <w:rFonts w:ascii="仿宋" w:eastAsia="仿宋" w:hAnsi="仿宋" w:cs="仿宋" w:hint="eastAsia"/>
                <w:sz w:val="24"/>
              </w:rPr>
              <w:t>串口，电压</w:t>
            </w:r>
            <w:r>
              <w:rPr>
                <w:rFonts w:ascii="仿宋" w:eastAsia="仿宋" w:hAnsi="仿宋" w:cs="仿宋" w:hint="eastAsia"/>
                <w:sz w:val="24"/>
              </w:rPr>
              <w:t>:DC12V</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电流：</w:t>
            </w:r>
            <w:r>
              <w:rPr>
                <w:rFonts w:ascii="仿宋" w:eastAsia="仿宋" w:hAnsi="仿宋" w:cs="仿宋" w:hint="eastAsia"/>
                <w:sz w:val="24"/>
              </w:rPr>
              <w:t>80mA</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直接式热敏打印机</w:t>
            </w:r>
            <w:r>
              <w:rPr>
                <w:rFonts w:ascii="仿宋" w:eastAsia="仿宋" w:hAnsi="仿宋" w:cs="仿宋" w:hint="eastAsia"/>
                <w:sz w:val="24"/>
              </w:rPr>
              <w:t xml:space="preserve">  </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打印方式：热传</w:t>
            </w:r>
            <w:r>
              <w:rPr>
                <w:rFonts w:ascii="仿宋" w:eastAsia="仿宋" w:hAnsi="仿宋" w:cs="仿宋" w:hint="eastAsia"/>
                <w:sz w:val="24"/>
              </w:rPr>
              <w:t>/</w:t>
            </w:r>
            <w:r>
              <w:rPr>
                <w:rFonts w:ascii="仿宋" w:eastAsia="仿宋" w:hAnsi="仿宋" w:cs="仿宋" w:hint="eastAsia"/>
                <w:sz w:val="24"/>
              </w:rPr>
              <w:t>热敏式；</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打印模式：碳带热敏；</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打印速度：</w:t>
            </w:r>
            <w:r>
              <w:rPr>
                <w:rFonts w:ascii="仿宋" w:eastAsia="仿宋" w:hAnsi="仿宋" w:cs="仿宋" w:hint="eastAsia"/>
                <w:sz w:val="24"/>
              </w:rPr>
              <w:t>2~5inch/s</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打印宽度：</w:t>
            </w:r>
            <w:r>
              <w:rPr>
                <w:rFonts w:ascii="仿宋" w:eastAsia="仿宋" w:hAnsi="仿宋" w:cs="仿宋" w:hint="eastAsia"/>
                <w:sz w:val="24"/>
              </w:rPr>
              <w:t>108mm</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接口类型：串口、</w:t>
            </w:r>
            <w:r>
              <w:rPr>
                <w:rFonts w:ascii="仿宋" w:eastAsia="仿宋" w:hAnsi="仿宋" w:cs="仿宋" w:hint="eastAsia"/>
                <w:sz w:val="24"/>
              </w:rPr>
              <w:t>USB</w:t>
            </w:r>
            <w:r>
              <w:rPr>
                <w:rFonts w:ascii="仿宋" w:eastAsia="仿宋" w:hAnsi="仿宋" w:cs="仿宋" w:hint="eastAsia"/>
                <w:sz w:val="24"/>
              </w:rPr>
              <w:t>、并口、网络接口</w:t>
            </w:r>
            <w:r>
              <w:rPr>
                <w:rFonts w:ascii="仿宋" w:eastAsia="仿宋" w:hAnsi="仿宋" w:cs="仿宋" w:hint="eastAsia"/>
                <w:sz w:val="24"/>
              </w:rPr>
              <w:t xml:space="preserve">(RJ45) </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看板</w:t>
            </w:r>
            <w:r>
              <w:rPr>
                <w:rFonts w:ascii="仿宋" w:eastAsia="仿宋" w:hAnsi="仿宋" w:cs="仿宋" w:hint="eastAsia"/>
                <w:sz w:val="24"/>
              </w:rPr>
              <w:t xml:space="preserve">  </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lastRenderedPageBreak/>
              <w:t>存储容量：</w:t>
            </w:r>
            <w:r>
              <w:rPr>
                <w:rFonts w:ascii="仿宋" w:eastAsia="仿宋" w:hAnsi="仿宋" w:cs="仿宋" w:hint="eastAsia"/>
                <w:sz w:val="24"/>
              </w:rPr>
              <w:t>16GB</w:t>
            </w:r>
            <w:r>
              <w:rPr>
                <w:rFonts w:ascii="仿宋" w:eastAsia="仿宋" w:hAnsi="仿宋" w:cs="仿宋" w:hint="eastAsia"/>
                <w:sz w:val="24"/>
              </w:rPr>
              <w:t>；操作系统</w:t>
            </w:r>
            <w:r>
              <w:rPr>
                <w:rFonts w:ascii="仿宋" w:eastAsia="仿宋" w:hAnsi="仿宋" w:cs="仿宋" w:hint="eastAsia"/>
                <w:sz w:val="24"/>
              </w:rPr>
              <w:t>:Android 5.0</w:t>
            </w:r>
            <w:r>
              <w:rPr>
                <w:rFonts w:ascii="仿宋" w:eastAsia="仿宋" w:hAnsi="仿宋" w:cs="仿宋" w:hint="eastAsia"/>
                <w:sz w:val="24"/>
              </w:rPr>
              <w:t>以上；</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核心数量</w:t>
            </w:r>
            <w:r>
              <w:rPr>
                <w:rFonts w:ascii="仿宋" w:eastAsia="仿宋" w:hAnsi="仿宋" w:cs="仿宋" w:hint="eastAsia"/>
                <w:sz w:val="24"/>
              </w:rPr>
              <w:t>:</w:t>
            </w:r>
            <w:r>
              <w:rPr>
                <w:rFonts w:ascii="仿宋" w:eastAsia="仿宋" w:hAnsi="仿宋" w:cs="仿宋" w:hint="eastAsia"/>
                <w:sz w:val="24"/>
              </w:rPr>
              <w:t>八核；可扩展容量</w:t>
            </w:r>
            <w:r>
              <w:rPr>
                <w:rFonts w:ascii="仿宋" w:eastAsia="仿宋" w:hAnsi="仿宋" w:cs="仿宋" w:hint="eastAsia"/>
                <w:sz w:val="24"/>
              </w:rPr>
              <w:t>:128GB</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屏幕尺寸</w:t>
            </w:r>
            <w:r>
              <w:rPr>
                <w:rFonts w:ascii="仿宋" w:eastAsia="仿宋" w:hAnsi="仿宋" w:cs="仿宋" w:hint="eastAsia"/>
                <w:sz w:val="24"/>
              </w:rPr>
              <w:t>:9.0</w:t>
            </w:r>
            <w:r>
              <w:rPr>
                <w:rFonts w:ascii="仿宋" w:eastAsia="仿宋" w:hAnsi="仿宋" w:cs="仿宋" w:hint="eastAsia"/>
                <w:sz w:val="24"/>
              </w:rPr>
              <w:t>寸以上；</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屏幕分辨率</w:t>
            </w:r>
            <w:r>
              <w:rPr>
                <w:rFonts w:ascii="仿宋" w:eastAsia="仿宋" w:hAnsi="仿宋" w:cs="仿宋" w:hint="eastAsia"/>
                <w:sz w:val="24"/>
              </w:rPr>
              <w:t>:1920x1200</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电池类型</w:t>
            </w:r>
            <w:r>
              <w:rPr>
                <w:rFonts w:ascii="仿宋" w:eastAsia="仿宋" w:hAnsi="仿宋" w:cs="仿宋" w:hint="eastAsia"/>
                <w:sz w:val="24"/>
              </w:rPr>
              <w:t>:</w:t>
            </w:r>
            <w:r>
              <w:rPr>
                <w:rFonts w:ascii="仿宋" w:eastAsia="仿宋" w:hAnsi="仿宋" w:cs="仿宋" w:hint="eastAsia"/>
                <w:sz w:val="24"/>
              </w:rPr>
              <w:t>锂电池。</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理货台</w:t>
            </w:r>
            <w:r>
              <w:rPr>
                <w:rFonts w:ascii="仿宋" w:eastAsia="仿宋" w:hAnsi="仿宋" w:cs="仿宋" w:hint="eastAsia"/>
                <w:sz w:val="24"/>
              </w:rPr>
              <w:t xml:space="preserve">  </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理货台基础尺寸</w:t>
            </w:r>
            <w:r>
              <w:rPr>
                <w:rFonts w:ascii="仿宋" w:eastAsia="仿宋" w:hAnsi="仿宋" w:cs="仿宋" w:hint="eastAsia"/>
                <w:sz w:val="24"/>
              </w:rPr>
              <w:t>约</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L1500*W300*H750</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L1500*W400*H750</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防腐蚀、防污染、防耐磨、防火环保台面，钢结构带防滑脚垫，可承重</w:t>
            </w:r>
            <w:r>
              <w:rPr>
                <w:rFonts w:ascii="仿宋" w:eastAsia="仿宋" w:hAnsi="仿宋" w:cs="仿宋" w:hint="eastAsia"/>
                <w:sz w:val="24"/>
              </w:rPr>
              <w:t>150KG</w:t>
            </w:r>
            <w:r>
              <w:rPr>
                <w:rFonts w:ascii="仿宋" w:eastAsia="仿宋" w:hAnsi="仿宋" w:cs="仿宋" w:hint="eastAsia"/>
                <w:sz w:val="24"/>
              </w:rPr>
              <w:t>。</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lastRenderedPageBreak/>
              <w:t>11</w:t>
            </w:r>
          </w:p>
        </w:tc>
        <w:tc>
          <w:tcPr>
            <w:tcW w:w="1456" w:type="dxa"/>
            <w:tcMar>
              <w:left w:w="0" w:type="dxa"/>
              <w:right w:w="0" w:type="dxa"/>
            </w:tcMar>
            <w:vAlign w:val="center"/>
          </w:tcPr>
          <w:p w:rsidR="008F1A03" w:rsidRDefault="000070C2">
            <w:pPr>
              <w:snapToGrid w:val="0"/>
              <w:spacing w:line="580" w:lineRule="exact"/>
              <w:rPr>
                <w:rFonts w:ascii="仿宋" w:eastAsia="仿宋" w:hAnsi="仿宋" w:cs="仿宋"/>
                <w:kern w:val="0"/>
                <w:sz w:val="24"/>
              </w:rPr>
            </w:pPr>
            <w:r>
              <w:rPr>
                <w:rFonts w:ascii="仿宋" w:eastAsia="仿宋" w:hAnsi="仿宋" w:cs="仿宋" w:hint="eastAsia"/>
                <w:sz w:val="24"/>
              </w:rPr>
              <w:t>电子标签拣选设备（</w:t>
            </w:r>
            <w:r>
              <w:rPr>
                <w:rFonts w:ascii="仿宋" w:eastAsia="仿宋" w:hAnsi="仿宋" w:cs="仿宋" w:hint="eastAsia"/>
                <w:sz w:val="24"/>
              </w:rPr>
              <w:t>DPS/DAS</w:t>
            </w:r>
            <w:r>
              <w:rPr>
                <w:rFonts w:ascii="仿宋" w:eastAsia="仿宋" w:hAnsi="仿宋" w:cs="仿宋" w:hint="eastAsia"/>
                <w:sz w:val="24"/>
              </w:rPr>
              <w:t>）和</w:t>
            </w:r>
            <w:r>
              <w:rPr>
                <w:rFonts w:ascii="仿宋" w:eastAsia="仿宋" w:hAnsi="仿宋" w:cs="仿宋" w:hint="eastAsia"/>
                <w:sz w:val="24"/>
              </w:rPr>
              <w:t>RFID</w:t>
            </w:r>
            <w:r>
              <w:rPr>
                <w:rFonts w:ascii="仿宋" w:eastAsia="仿宋" w:hAnsi="仿宋" w:cs="仿宋" w:hint="eastAsia"/>
                <w:sz w:val="24"/>
              </w:rPr>
              <w:t>设备</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kern w:val="0"/>
                <w:sz w:val="24"/>
              </w:rPr>
            </w:pPr>
            <w:r>
              <w:rPr>
                <w:rFonts w:ascii="仿宋" w:eastAsia="仿宋" w:hAnsi="仿宋" w:cs="仿宋" w:hint="eastAsia"/>
                <w:sz w:val="24"/>
              </w:rPr>
              <w:t>电子标签辅助拣货</w:t>
            </w:r>
            <w:r>
              <w:rPr>
                <w:rFonts w:ascii="仿宋" w:eastAsia="仿宋" w:hAnsi="仿宋" w:cs="仿宋" w:hint="eastAsia"/>
                <w:sz w:val="24"/>
              </w:rPr>
              <w:t>DPS/</w:t>
            </w:r>
            <w:r>
              <w:rPr>
                <w:rFonts w:ascii="仿宋" w:eastAsia="仿宋" w:hAnsi="仿宋" w:cs="仿宋" w:hint="eastAsia"/>
                <w:sz w:val="24"/>
              </w:rPr>
              <w:t>分拣</w:t>
            </w:r>
            <w:r>
              <w:rPr>
                <w:rFonts w:ascii="仿宋" w:eastAsia="仿宋" w:hAnsi="仿宋" w:cs="仿宋" w:hint="eastAsia"/>
                <w:sz w:val="24"/>
              </w:rPr>
              <w:t>DAS</w:t>
            </w:r>
            <w:r>
              <w:rPr>
                <w:rFonts w:ascii="仿宋" w:eastAsia="仿宋" w:hAnsi="仿宋" w:cs="仿宋" w:hint="eastAsia"/>
                <w:sz w:val="24"/>
              </w:rPr>
              <w:t>系统</w:t>
            </w:r>
            <w:r>
              <w:rPr>
                <w:rFonts w:ascii="仿宋" w:eastAsia="仿宋" w:hAnsi="仿宋" w:cs="仿宋" w:hint="eastAsia"/>
                <w:sz w:val="24"/>
              </w:rPr>
              <w:t>(Pick-to-Light)</w:t>
            </w:r>
            <w:r>
              <w:rPr>
                <w:rFonts w:ascii="仿宋" w:eastAsia="仿宋" w:hAnsi="仿宋" w:cs="仿宋" w:hint="eastAsia"/>
                <w:sz w:val="24"/>
              </w:rPr>
              <w:t>为分布式管理系统。以中央计算机为上位机，以多组安装在货物储位上的电子标签为下位机。</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12</w:t>
            </w:r>
          </w:p>
        </w:tc>
        <w:tc>
          <w:tcPr>
            <w:tcW w:w="1456" w:type="dxa"/>
            <w:tcMar>
              <w:left w:w="0" w:type="dxa"/>
              <w:right w:w="0" w:type="dxa"/>
            </w:tcMar>
            <w:vAlign w:val="center"/>
          </w:tcPr>
          <w:p w:rsidR="008F1A03" w:rsidRDefault="000070C2">
            <w:pPr>
              <w:snapToGrid w:val="0"/>
              <w:spacing w:line="580" w:lineRule="exact"/>
              <w:jc w:val="center"/>
              <w:rPr>
                <w:rFonts w:ascii="仿宋" w:eastAsia="仿宋" w:hAnsi="仿宋" w:cs="仿宋"/>
                <w:sz w:val="24"/>
              </w:rPr>
            </w:pPr>
            <w:r>
              <w:rPr>
                <w:rFonts w:ascii="仿宋" w:eastAsia="仿宋" w:hAnsi="仿宋" w:cs="仿宋" w:hint="eastAsia"/>
                <w:sz w:val="24"/>
              </w:rPr>
              <w:t>流利货架</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宽度</w:t>
            </w:r>
            <w:r>
              <w:rPr>
                <w:rFonts w:ascii="仿宋" w:eastAsia="仿宋" w:hAnsi="仿宋" w:cs="仿宋" w:hint="eastAsia"/>
                <w:sz w:val="24"/>
              </w:rPr>
              <w:t>: W1500</w:t>
            </w:r>
            <w:r>
              <w:rPr>
                <w:rFonts w:ascii="仿宋" w:eastAsia="仿宋" w:hAnsi="仿宋" w:cs="仿宋" w:hint="eastAsia"/>
                <w:sz w:val="24"/>
              </w:rPr>
              <w:t>＊深度</w:t>
            </w:r>
            <w:r>
              <w:rPr>
                <w:rFonts w:ascii="仿宋" w:eastAsia="仿宋" w:hAnsi="仿宋" w:cs="仿宋" w:hint="eastAsia"/>
                <w:sz w:val="24"/>
              </w:rPr>
              <w:t>: D700</w:t>
            </w:r>
            <w:r>
              <w:rPr>
                <w:rFonts w:ascii="仿宋" w:eastAsia="仿宋" w:hAnsi="仿宋" w:cs="仿宋" w:hint="eastAsia"/>
                <w:sz w:val="24"/>
              </w:rPr>
              <w:t>＊高度</w:t>
            </w:r>
            <w:r>
              <w:rPr>
                <w:rFonts w:ascii="仿宋" w:eastAsia="仿宋" w:hAnsi="仿宋" w:cs="仿宋" w:hint="eastAsia"/>
                <w:sz w:val="24"/>
              </w:rPr>
              <w:t>: H1800</w:t>
            </w:r>
            <w:r>
              <w:rPr>
                <w:rFonts w:ascii="仿宋" w:eastAsia="仿宋" w:hAnsi="仿宋" w:cs="仿宋" w:hint="eastAsia"/>
                <w:sz w:val="24"/>
              </w:rPr>
              <w:t>；层数</w:t>
            </w:r>
            <w:r>
              <w:rPr>
                <w:rFonts w:ascii="仿宋" w:eastAsia="仿宋" w:hAnsi="仿宋" w:cs="仿宋" w:hint="eastAsia"/>
                <w:sz w:val="24"/>
              </w:rPr>
              <w:t>: 3</w:t>
            </w:r>
            <w:r>
              <w:rPr>
                <w:rFonts w:ascii="仿宋" w:eastAsia="仿宋" w:hAnsi="仿宋" w:cs="仿宋" w:hint="eastAsia"/>
                <w:sz w:val="24"/>
              </w:rPr>
              <w:t>层；承重</w:t>
            </w:r>
            <w:r>
              <w:rPr>
                <w:rFonts w:ascii="仿宋" w:eastAsia="仿宋" w:hAnsi="仿宋" w:cs="仿宋" w:hint="eastAsia"/>
                <w:sz w:val="24"/>
              </w:rPr>
              <w:t>: 500kg/</w:t>
            </w:r>
            <w:r>
              <w:rPr>
                <w:rFonts w:ascii="仿宋" w:eastAsia="仿宋" w:hAnsi="仿宋" w:cs="仿宋" w:hint="eastAsia"/>
                <w:sz w:val="24"/>
              </w:rPr>
              <w:t>层。</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13</w:t>
            </w:r>
          </w:p>
        </w:tc>
        <w:tc>
          <w:tcPr>
            <w:tcW w:w="1456" w:type="dxa"/>
            <w:tcMar>
              <w:left w:w="0" w:type="dxa"/>
              <w:right w:w="0" w:type="dxa"/>
            </w:tcMar>
            <w:vAlign w:val="center"/>
          </w:tcPr>
          <w:p w:rsidR="008F1A03" w:rsidRDefault="000070C2">
            <w:pPr>
              <w:snapToGrid w:val="0"/>
              <w:spacing w:line="580" w:lineRule="exact"/>
              <w:jc w:val="center"/>
              <w:rPr>
                <w:rFonts w:ascii="仿宋" w:eastAsia="仿宋" w:hAnsi="仿宋" w:cs="仿宋"/>
                <w:sz w:val="24"/>
              </w:rPr>
            </w:pPr>
            <w:r>
              <w:rPr>
                <w:rFonts w:ascii="仿宋" w:eastAsia="仿宋" w:hAnsi="仿宋" w:cs="仿宋" w:hint="eastAsia"/>
                <w:sz w:val="24"/>
              </w:rPr>
              <w:t>配送车辆（按比例微缩）</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承重</w:t>
            </w:r>
            <w:r>
              <w:rPr>
                <w:rFonts w:ascii="仿宋" w:eastAsia="仿宋" w:hAnsi="仿宋" w:cs="仿宋" w:hint="eastAsia"/>
                <w:sz w:val="24"/>
              </w:rPr>
              <w:t>:500KG</w:t>
            </w:r>
            <w:r>
              <w:rPr>
                <w:rFonts w:ascii="仿宋" w:eastAsia="仿宋" w:hAnsi="仿宋" w:cs="仿宋" w:hint="eastAsia"/>
                <w:sz w:val="24"/>
              </w:rPr>
              <w:t>。尺寸：</w:t>
            </w:r>
            <w:r>
              <w:rPr>
                <w:rFonts w:ascii="仿宋" w:eastAsia="仿宋" w:hAnsi="仿宋" w:cs="仿宋" w:hint="eastAsia"/>
                <w:sz w:val="24"/>
              </w:rPr>
              <w:t>1600*1200*1200mm</w:t>
            </w:r>
            <w:r>
              <w:rPr>
                <w:rFonts w:ascii="仿宋" w:eastAsia="仿宋" w:hAnsi="仿宋" w:cs="仿宋" w:hint="eastAsia"/>
                <w:sz w:val="24"/>
              </w:rPr>
              <w:t>。</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t>14</w:t>
            </w:r>
          </w:p>
        </w:tc>
        <w:tc>
          <w:tcPr>
            <w:tcW w:w="1456" w:type="dxa"/>
            <w:tcMar>
              <w:left w:w="0" w:type="dxa"/>
              <w:right w:w="0" w:type="dxa"/>
            </w:tcMar>
            <w:vAlign w:val="center"/>
          </w:tcPr>
          <w:p w:rsidR="008F1A03" w:rsidRDefault="000070C2">
            <w:pPr>
              <w:snapToGrid w:val="0"/>
              <w:spacing w:line="580" w:lineRule="exact"/>
              <w:jc w:val="center"/>
              <w:rPr>
                <w:rFonts w:ascii="仿宋" w:eastAsia="仿宋" w:hAnsi="仿宋" w:cs="仿宋"/>
                <w:sz w:val="24"/>
              </w:rPr>
            </w:pPr>
            <w:r>
              <w:rPr>
                <w:rFonts w:ascii="仿宋" w:eastAsia="仿宋" w:hAnsi="仿宋" w:cs="仿宋" w:hint="eastAsia"/>
                <w:sz w:val="24"/>
              </w:rPr>
              <w:t>机器人</w:t>
            </w:r>
          </w:p>
        </w:tc>
        <w:tc>
          <w:tcPr>
            <w:tcW w:w="6040" w:type="dxa"/>
            <w:tcMar>
              <w:left w:w="0" w:type="dxa"/>
              <w:right w:w="0" w:type="dxa"/>
            </w:tcMar>
            <w:vAlign w:val="center"/>
          </w:tcPr>
          <w:p w:rsidR="008F1A03" w:rsidRDefault="000070C2">
            <w:pPr>
              <w:spacing w:line="5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、运输机器人采用</w:t>
            </w:r>
            <w:r>
              <w:rPr>
                <w:rFonts w:ascii="仿宋" w:eastAsia="仿宋" w:hAnsi="仿宋" w:cs="仿宋" w:hint="eastAsia"/>
                <w:sz w:val="24"/>
              </w:rPr>
              <w:t>2+4</w:t>
            </w:r>
            <w:r>
              <w:rPr>
                <w:rFonts w:ascii="仿宋" w:eastAsia="仿宋" w:hAnsi="仿宋" w:cs="仿宋" w:hint="eastAsia"/>
                <w:sz w:val="24"/>
              </w:rPr>
              <w:t>轮结构，中间两轮为承载轮驱动轮；</w:t>
            </w:r>
          </w:p>
          <w:p w:rsidR="008F1A03" w:rsidRDefault="000070C2">
            <w:pPr>
              <w:spacing w:line="5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、运输机器人上方装有声光语音报警装置，在行驶过程中</w:t>
            </w:r>
            <w:r>
              <w:rPr>
                <w:rFonts w:ascii="仿宋" w:eastAsia="仿宋" w:hAnsi="仿宋" w:cs="仿宋" w:hint="eastAsia"/>
                <w:sz w:val="24"/>
              </w:rPr>
              <w:lastRenderedPageBreak/>
              <w:t>运输机器人会自动发出警灯闪烁和语音警示；</w:t>
            </w:r>
          </w:p>
          <w:p w:rsidR="008F1A03" w:rsidRDefault="000070C2">
            <w:pPr>
              <w:spacing w:line="58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、运输机器人设有急停按钮，按下这个按钮使运输机器人停下；</w:t>
            </w:r>
          </w:p>
          <w:p w:rsidR="008F1A03" w:rsidRDefault="000070C2">
            <w:pPr>
              <w:spacing w:line="58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、运输机器人设有脱线保护功能，当行驶路径的导引信号出现异常时，运输机器人立即停车并发出脱线报警，以防止运输机器人失控造成损害；</w:t>
            </w:r>
          </w:p>
          <w:p w:rsidR="008F1A03" w:rsidRDefault="000070C2">
            <w:pPr>
              <w:spacing w:line="580" w:lineRule="exact"/>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、小车运行速度可调节，调节范围</w:t>
            </w:r>
            <w:r>
              <w:rPr>
                <w:rFonts w:ascii="仿宋" w:eastAsia="仿宋" w:hAnsi="仿宋" w:cs="仿宋" w:hint="eastAsia"/>
                <w:sz w:val="24"/>
              </w:rPr>
              <w:t>0-80m/min</w:t>
            </w:r>
            <w:r>
              <w:rPr>
                <w:rFonts w:ascii="仿宋" w:eastAsia="仿宋" w:hAnsi="仿宋" w:cs="仿宋" w:hint="eastAsia"/>
                <w:sz w:val="24"/>
              </w:rPr>
              <w:t>；</w:t>
            </w:r>
          </w:p>
          <w:p w:rsidR="008F1A03" w:rsidRDefault="000070C2">
            <w:pPr>
              <w:spacing w:line="580" w:lineRule="exact"/>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、小车具有安全机构：障碍探测报警，脱轨报警，紧急停止按钮，行走语音声光警示等；</w:t>
            </w:r>
          </w:p>
          <w:p w:rsidR="008F1A03" w:rsidRDefault="000070C2">
            <w:pPr>
              <w:spacing w:line="580" w:lineRule="exact"/>
              <w:rPr>
                <w:rFonts w:ascii="仿宋" w:eastAsia="仿宋" w:hAnsi="仿宋" w:cs="仿宋"/>
                <w:sz w:val="24"/>
              </w:rPr>
            </w:pPr>
            <w:r>
              <w:rPr>
                <w:rFonts w:ascii="仿宋" w:eastAsia="仿宋" w:hAnsi="仿宋" w:cs="仿宋" w:hint="eastAsia"/>
                <w:sz w:val="24"/>
              </w:rPr>
              <w:t>7</w:t>
            </w:r>
            <w:r>
              <w:rPr>
                <w:rFonts w:ascii="仿宋" w:eastAsia="仿宋" w:hAnsi="仿宋" w:cs="仿宋" w:hint="eastAsia"/>
                <w:sz w:val="24"/>
              </w:rPr>
              <w:t>、障碍探测：</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）最大探测距离</w:t>
            </w:r>
            <w:r>
              <w:rPr>
                <w:rFonts w:ascii="仿宋" w:eastAsia="仿宋" w:hAnsi="仿宋" w:cs="仿宋" w:hint="eastAsia"/>
                <w:sz w:val="24"/>
              </w:rPr>
              <w:t>3m</w:t>
            </w:r>
            <w:r>
              <w:rPr>
                <w:rFonts w:ascii="仿宋" w:eastAsia="仿宋" w:hAnsi="仿宋" w:cs="仿宋" w:hint="eastAsia"/>
                <w:sz w:val="24"/>
              </w:rPr>
              <w:t>，可在</w:t>
            </w:r>
            <w:r>
              <w:rPr>
                <w:rFonts w:ascii="仿宋" w:eastAsia="仿宋" w:hAnsi="仿宋" w:cs="仿宋" w:hint="eastAsia"/>
                <w:sz w:val="24"/>
              </w:rPr>
              <w:t>0.5-3m</w:t>
            </w:r>
            <w:r>
              <w:rPr>
                <w:rFonts w:ascii="仿宋" w:eastAsia="仿宋" w:hAnsi="仿宋" w:cs="仿宋" w:hint="eastAsia"/>
                <w:sz w:val="24"/>
              </w:rPr>
              <w:t>距离内实现减速；</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）当障碍探测器设置无效时，可自动减速，速度为固定值；</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）当检测到障碍时，运输机器人自动减速，当障碍解除后小车自动恢复运行；</w:t>
            </w:r>
          </w:p>
          <w:p w:rsidR="008F1A03" w:rsidRDefault="000070C2">
            <w:pPr>
              <w:spacing w:line="580" w:lineRule="exact"/>
              <w:rPr>
                <w:rFonts w:ascii="仿宋" w:eastAsia="仿宋" w:hAnsi="仿宋" w:cs="仿宋"/>
                <w:sz w:val="24"/>
              </w:rPr>
            </w:pPr>
            <w:r>
              <w:rPr>
                <w:rFonts w:ascii="仿宋" w:eastAsia="仿宋" w:hAnsi="仿宋" w:cs="仿宋" w:hint="eastAsia"/>
                <w:sz w:val="24"/>
              </w:rPr>
              <w:t>8</w:t>
            </w:r>
            <w:r>
              <w:rPr>
                <w:rFonts w:ascii="仿宋" w:eastAsia="仿宋" w:hAnsi="仿宋" w:cs="仿宋" w:hint="eastAsia"/>
                <w:sz w:val="24"/>
              </w:rPr>
              <w:t>、运输机器人是由装在内部的单片机控制全车的运行状态，通过面板指示灯可显示运输机器人运行状态。运输机器人有</w:t>
            </w:r>
            <w:r>
              <w:rPr>
                <w:rFonts w:ascii="仿宋" w:eastAsia="仿宋" w:hAnsi="仿宋" w:cs="仿宋" w:hint="eastAsia"/>
                <w:sz w:val="24"/>
              </w:rPr>
              <w:t>2</w:t>
            </w:r>
            <w:r>
              <w:rPr>
                <w:rFonts w:ascii="仿宋" w:eastAsia="仿宋" w:hAnsi="仿宋" w:cs="仿宋" w:hint="eastAsia"/>
                <w:sz w:val="24"/>
              </w:rPr>
              <w:t>个状态：自动和手动。手动状态下通过遥控器操作运输机器人，运输机器人可以脱离输送路线和输送控制，完全由此方式操作；</w:t>
            </w:r>
          </w:p>
          <w:p w:rsidR="008F1A03" w:rsidRDefault="000070C2">
            <w:pPr>
              <w:spacing w:line="580" w:lineRule="exact"/>
              <w:rPr>
                <w:rFonts w:ascii="仿宋" w:eastAsia="仿宋" w:hAnsi="仿宋" w:cs="仿宋"/>
                <w:sz w:val="24"/>
              </w:rPr>
            </w:pPr>
            <w:r>
              <w:rPr>
                <w:rFonts w:ascii="仿宋" w:eastAsia="仿宋" w:hAnsi="仿宋" w:cs="仿宋" w:hint="eastAsia"/>
                <w:sz w:val="24"/>
              </w:rPr>
              <w:t>9</w:t>
            </w:r>
            <w:r>
              <w:rPr>
                <w:rFonts w:ascii="仿宋" w:eastAsia="仿宋" w:hAnsi="仿宋" w:cs="仿宋" w:hint="eastAsia"/>
                <w:sz w:val="24"/>
              </w:rPr>
              <w:t>、运输机器人在运行区段内异常驻留时，发出声光报警；</w:t>
            </w:r>
          </w:p>
          <w:p w:rsidR="008F1A03" w:rsidRDefault="000070C2">
            <w:pPr>
              <w:spacing w:line="580" w:lineRule="exact"/>
              <w:rPr>
                <w:rFonts w:ascii="仿宋" w:eastAsia="仿宋" w:hAnsi="仿宋" w:cs="仿宋"/>
                <w:sz w:val="24"/>
              </w:rPr>
            </w:pPr>
            <w:r>
              <w:rPr>
                <w:rFonts w:ascii="仿宋" w:eastAsia="仿宋" w:hAnsi="仿宋" w:cs="仿宋" w:hint="eastAsia"/>
                <w:sz w:val="24"/>
              </w:rPr>
              <w:t>10</w:t>
            </w:r>
            <w:r>
              <w:rPr>
                <w:rFonts w:ascii="仿宋" w:eastAsia="仿宋" w:hAnsi="仿宋" w:cs="仿宋" w:hint="eastAsia"/>
                <w:sz w:val="24"/>
              </w:rPr>
              <w:t>、运输机器人在充电点进行在线充电，满足运输机器人</w:t>
            </w:r>
            <w:r>
              <w:rPr>
                <w:rFonts w:ascii="仿宋" w:eastAsia="仿宋" w:hAnsi="仿宋" w:cs="仿宋" w:hint="eastAsia"/>
                <w:sz w:val="24"/>
              </w:rPr>
              <w:lastRenderedPageBreak/>
              <w:t>持续供电的要求（运输机器人充电异常有警报发出）；</w:t>
            </w:r>
          </w:p>
          <w:p w:rsidR="008F1A03" w:rsidRDefault="000070C2">
            <w:pPr>
              <w:spacing w:line="580" w:lineRule="exact"/>
              <w:rPr>
                <w:rFonts w:ascii="仿宋" w:eastAsia="仿宋" w:hAnsi="仿宋" w:cs="仿宋"/>
                <w:sz w:val="24"/>
              </w:rPr>
            </w:pPr>
            <w:r>
              <w:rPr>
                <w:rFonts w:ascii="仿宋" w:eastAsia="仿宋" w:hAnsi="仿宋" w:cs="仿宋" w:hint="eastAsia"/>
                <w:sz w:val="24"/>
              </w:rPr>
              <w:t>11</w:t>
            </w:r>
            <w:r>
              <w:rPr>
                <w:rFonts w:ascii="仿宋" w:eastAsia="仿宋" w:hAnsi="仿宋" w:cs="仿宋" w:hint="eastAsia"/>
                <w:sz w:val="24"/>
              </w:rPr>
              <w:t>、每台小车配有无线通讯装置，可以实现运输机器人间点对点通讯，自动实现交叉路口的避让、防撞；</w:t>
            </w:r>
          </w:p>
          <w:p w:rsidR="008F1A03" w:rsidRDefault="000070C2">
            <w:pPr>
              <w:spacing w:line="580" w:lineRule="exact"/>
              <w:rPr>
                <w:rFonts w:ascii="仿宋" w:eastAsia="仿宋" w:hAnsi="仿宋" w:cs="仿宋"/>
                <w:sz w:val="24"/>
              </w:rPr>
            </w:pPr>
            <w:r>
              <w:rPr>
                <w:rFonts w:ascii="仿宋" w:eastAsia="仿宋" w:hAnsi="仿宋" w:cs="仿宋" w:hint="eastAsia"/>
                <w:sz w:val="24"/>
              </w:rPr>
              <w:t>12</w:t>
            </w:r>
            <w:r>
              <w:rPr>
                <w:rFonts w:ascii="仿宋" w:eastAsia="仿宋" w:hAnsi="仿宋" w:cs="仿宋" w:hint="eastAsia"/>
                <w:sz w:val="24"/>
              </w:rPr>
              <w:t>、通过进口二维码识别相机读取系统，对地面二维码进行读取；</w:t>
            </w:r>
          </w:p>
          <w:p w:rsidR="008F1A03" w:rsidRDefault="000070C2">
            <w:pPr>
              <w:spacing w:line="580" w:lineRule="exact"/>
              <w:rPr>
                <w:rFonts w:ascii="仿宋" w:eastAsia="仿宋" w:hAnsi="仿宋" w:cs="仿宋"/>
                <w:sz w:val="24"/>
              </w:rPr>
            </w:pPr>
            <w:r>
              <w:rPr>
                <w:rFonts w:ascii="仿宋" w:eastAsia="仿宋" w:hAnsi="仿宋" w:cs="仿宋" w:hint="eastAsia"/>
                <w:sz w:val="24"/>
              </w:rPr>
              <w:t>13</w:t>
            </w:r>
            <w:r>
              <w:rPr>
                <w:rFonts w:ascii="仿宋" w:eastAsia="仿宋" w:hAnsi="仿宋" w:cs="仿宋" w:hint="eastAsia"/>
                <w:sz w:val="24"/>
              </w:rPr>
              <w:t>、控制系统采用单片机控制方式；</w:t>
            </w:r>
          </w:p>
          <w:p w:rsidR="008F1A03" w:rsidRDefault="000070C2">
            <w:pPr>
              <w:spacing w:line="580" w:lineRule="exact"/>
              <w:rPr>
                <w:rFonts w:ascii="仿宋" w:eastAsia="仿宋" w:hAnsi="仿宋" w:cs="仿宋"/>
                <w:sz w:val="24"/>
              </w:rPr>
            </w:pPr>
            <w:r>
              <w:rPr>
                <w:rFonts w:ascii="仿宋" w:eastAsia="仿宋" w:hAnsi="仿宋" w:cs="仿宋" w:hint="eastAsia"/>
                <w:sz w:val="24"/>
              </w:rPr>
              <w:t>14</w:t>
            </w:r>
            <w:r>
              <w:rPr>
                <w:rFonts w:ascii="仿宋" w:eastAsia="仿宋" w:hAnsi="仿宋" w:cs="仿宋" w:hint="eastAsia"/>
                <w:sz w:val="24"/>
              </w:rPr>
              <w:t>、导航系统运输机器人使用二维码导航，在运输机器人下方装有为运输机器人专门设计的二维码相机；</w:t>
            </w:r>
          </w:p>
          <w:p w:rsidR="008F1A03" w:rsidRDefault="000070C2">
            <w:pPr>
              <w:spacing w:line="580" w:lineRule="exact"/>
              <w:rPr>
                <w:rFonts w:ascii="仿宋" w:eastAsia="仿宋" w:hAnsi="仿宋" w:cs="仿宋"/>
                <w:sz w:val="24"/>
              </w:rPr>
            </w:pPr>
            <w:r>
              <w:rPr>
                <w:rFonts w:ascii="仿宋" w:eastAsia="仿宋" w:hAnsi="仿宋" w:cs="仿宋" w:hint="eastAsia"/>
                <w:sz w:val="24"/>
              </w:rPr>
              <w:t>15</w:t>
            </w:r>
            <w:r>
              <w:rPr>
                <w:rFonts w:ascii="仿宋" w:eastAsia="仿宋" w:hAnsi="仿宋" w:cs="仿宋" w:hint="eastAsia"/>
                <w:sz w:val="24"/>
              </w:rPr>
              <w:t>、安全防护：</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激光障碍物传感器：</w:t>
            </w:r>
          </w:p>
          <w:p w:rsidR="008F1A03" w:rsidRDefault="000070C2">
            <w:pPr>
              <w:spacing w:line="580" w:lineRule="exact"/>
              <w:rPr>
                <w:rFonts w:ascii="仿宋" w:eastAsia="仿宋" w:hAnsi="仿宋" w:cs="仿宋"/>
                <w:sz w:val="24"/>
              </w:rPr>
            </w:pPr>
            <w:r>
              <w:rPr>
                <w:rFonts w:ascii="仿宋" w:eastAsia="仿宋" w:hAnsi="仿宋" w:cs="仿宋" w:hint="eastAsia"/>
                <w:sz w:val="24"/>
              </w:rPr>
              <w:t>①运输机器人前后安装最</w:t>
            </w:r>
            <w:r>
              <w:rPr>
                <w:rFonts w:ascii="仿宋" w:eastAsia="仿宋" w:hAnsi="仿宋" w:cs="仿宋" w:hint="eastAsia"/>
                <w:sz w:val="24"/>
              </w:rPr>
              <w:t>大探测距离</w:t>
            </w:r>
            <w:r>
              <w:rPr>
                <w:rFonts w:ascii="仿宋" w:eastAsia="仿宋" w:hAnsi="仿宋" w:cs="仿宋" w:hint="eastAsia"/>
                <w:sz w:val="24"/>
              </w:rPr>
              <w:t>3m</w:t>
            </w:r>
            <w:r>
              <w:rPr>
                <w:rFonts w:ascii="仿宋" w:eastAsia="仿宋" w:hAnsi="仿宋" w:cs="仿宋" w:hint="eastAsia"/>
                <w:sz w:val="24"/>
              </w:rPr>
              <w:t>，可在</w:t>
            </w:r>
            <w:r>
              <w:rPr>
                <w:rFonts w:ascii="仿宋" w:eastAsia="仿宋" w:hAnsi="仿宋" w:cs="仿宋" w:hint="eastAsia"/>
                <w:sz w:val="24"/>
              </w:rPr>
              <w:t>0.5-3m</w:t>
            </w:r>
            <w:r>
              <w:rPr>
                <w:rFonts w:ascii="仿宋" w:eastAsia="仿宋" w:hAnsi="仿宋" w:cs="仿宋" w:hint="eastAsia"/>
                <w:sz w:val="24"/>
              </w:rPr>
              <w:t>距离内实现减速；</w:t>
            </w:r>
          </w:p>
          <w:p w:rsidR="008F1A03" w:rsidRDefault="000070C2">
            <w:pPr>
              <w:spacing w:line="580" w:lineRule="exact"/>
              <w:rPr>
                <w:rFonts w:ascii="仿宋" w:eastAsia="仿宋" w:hAnsi="仿宋" w:cs="仿宋"/>
                <w:sz w:val="24"/>
              </w:rPr>
            </w:pPr>
            <w:r>
              <w:rPr>
                <w:rFonts w:ascii="仿宋" w:eastAsia="仿宋" w:hAnsi="仿宋" w:cs="仿宋" w:hint="eastAsia"/>
                <w:sz w:val="24"/>
              </w:rPr>
              <w:t>②当障碍探测器设置无效时，可自动减速，速度为固定值；</w:t>
            </w:r>
          </w:p>
          <w:p w:rsidR="008F1A03" w:rsidRDefault="000070C2">
            <w:pPr>
              <w:spacing w:line="580" w:lineRule="exact"/>
              <w:rPr>
                <w:rFonts w:ascii="仿宋" w:eastAsia="仿宋" w:hAnsi="仿宋" w:cs="仿宋"/>
                <w:sz w:val="24"/>
              </w:rPr>
            </w:pPr>
            <w:r>
              <w:rPr>
                <w:rFonts w:ascii="仿宋" w:eastAsia="仿宋" w:hAnsi="仿宋" w:cs="仿宋" w:hint="eastAsia"/>
                <w:sz w:val="24"/>
              </w:rPr>
              <w:t>③当检测到障碍时，运输机器人自动减速，当障碍解除后运输机器人自动恢复运行；</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）音乐扬声器、警示灯：</w:t>
            </w:r>
          </w:p>
          <w:p w:rsidR="008F1A03" w:rsidRDefault="000070C2">
            <w:pPr>
              <w:spacing w:line="580" w:lineRule="exact"/>
              <w:rPr>
                <w:rFonts w:ascii="仿宋" w:eastAsia="仿宋" w:hAnsi="仿宋" w:cs="仿宋"/>
                <w:sz w:val="24"/>
              </w:rPr>
            </w:pPr>
            <w:r>
              <w:rPr>
                <w:rFonts w:ascii="仿宋" w:eastAsia="仿宋" w:hAnsi="仿宋" w:cs="仿宋" w:hint="eastAsia"/>
                <w:sz w:val="24"/>
              </w:rPr>
              <w:t>①运输机器人设有音乐扬声器和警示灯，运输机器人运行的时候，旋转警示灯发出光警示、同时发出运行提示音，以警示工作人员避让车体；</w:t>
            </w:r>
          </w:p>
          <w:p w:rsidR="008F1A03" w:rsidRDefault="000070C2">
            <w:pPr>
              <w:spacing w:line="580" w:lineRule="exact"/>
              <w:rPr>
                <w:rFonts w:ascii="仿宋" w:eastAsia="仿宋" w:hAnsi="仿宋" w:cs="仿宋"/>
                <w:sz w:val="24"/>
              </w:rPr>
            </w:pPr>
            <w:r>
              <w:rPr>
                <w:rFonts w:ascii="仿宋" w:eastAsia="仿宋" w:hAnsi="仿宋" w:cs="仿宋" w:hint="eastAsia"/>
                <w:sz w:val="24"/>
              </w:rPr>
              <w:t>②当运输机器人在运行过程中遇到障碍物无法继续运行时，会发出故障报警音；</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）急停装置：</w:t>
            </w:r>
          </w:p>
          <w:p w:rsidR="008F1A03" w:rsidRDefault="000070C2">
            <w:pPr>
              <w:spacing w:line="580" w:lineRule="exact"/>
              <w:rPr>
                <w:rFonts w:ascii="仿宋" w:eastAsia="仿宋" w:hAnsi="仿宋" w:cs="仿宋"/>
                <w:sz w:val="24"/>
              </w:rPr>
            </w:pPr>
            <w:r>
              <w:rPr>
                <w:rFonts w:ascii="仿宋" w:eastAsia="仿宋" w:hAnsi="仿宋" w:cs="仿宋" w:hint="eastAsia"/>
                <w:sz w:val="24"/>
              </w:rPr>
              <w:lastRenderedPageBreak/>
              <w:t>①运输机器人在车体上设有急停按钮，通过“手按”等简单的操作就可实现紧急停止的功能；</w:t>
            </w:r>
          </w:p>
          <w:p w:rsidR="008F1A03" w:rsidRDefault="000070C2">
            <w:pPr>
              <w:spacing w:line="580" w:lineRule="exact"/>
              <w:rPr>
                <w:rFonts w:ascii="仿宋" w:eastAsia="仿宋" w:hAnsi="仿宋" w:cs="仿宋"/>
                <w:sz w:val="24"/>
              </w:rPr>
            </w:pPr>
            <w:r>
              <w:rPr>
                <w:rFonts w:ascii="仿宋" w:eastAsia="仿宋" w:hAnsi="仿宋" w:cs="仿宋" w:hint="eastAsia"/>
                <w:sz w:val="24"/>
              </w:rPr>
              <w:t>②紧急停车后，操作人员解决完毕异常状况后，释放急停按钮，表示运输机器人牵引车的故障已解除，运输机器人可接着起动运行；</w:t>
            </w:r>
          </w:p>
          <w:p w:rsidR="008F1A03" w:rsidRDefault="000070C2">
            <w:pPr>
              <w:spacing w:line="580" w:lineRule="exact"/>
              <w:rPr>
                <w:rFonts w:ascii="仿宋" w:eastAsia="仿宋" w:hAnsi="仿宋" w:cs="仿宋"/>
                <w:sz w:val="24"/>
              </w:rPr>
            </w:pPr>
            <w:r>
              <w:rPr>
                <w:rFonts w:ascii="仿宋" w:eastAsia="仿宋" w:hAnsi="仿宋" w:cs="仿宋" w:hint="eastAsia"/>
                <w:sz w:val="24"/>
              </w:rPr>
              <w:t>③具有手动控制功能，在异常状况下，通过手动操作运输机器人；</w:t>
            </w:r>
          </w:p>
          <w:p w:rsidR="008F1A03" w:rsidRDefault="000070C2">
            <w:pPr>
              <w:spacing w:line="580" w:lineRule="exact"/>
              <w:rPr>
                <w:rFonts w:ascii="仿宋" w:eastAsia="仿宋" w:hAnsi="仿宋" w:cs="仿宋"/>
                <w:sz w:val="24"/>
              </w:rPr>
            </w:pPr>
            <w:r>
              <w:rPr>
                <w:rFonts w:ascii="仿宋" w:eastAsia="仿宋" w:hAnsi="仿宋" w:cs="仿宋" w:hint="eastAsia"/>
                <w:sz w:val="24"/>
              </w:rPr>
              <w:t>④控制系统可以在操作控制台控制所有或单台运输机器人的启停；</w:t>
            </w:r>
          </w:p>
          <w:p w:rsidR="008F1A03" w:rsidRDefault="000070C2">
            <w:pPr>
              <w:spacing w:line="580" w:lineRule="exact"/>
              <w:rPr>
                <w:rFonts w:ascii="仿宋" w:eastAsia="仿宋" w:hAnsi="仿宋" w:cs="仿宋"/>
                <w:sz w:val="24"/>
              </w:rPr>
            </w:pPr>
            <w:r>
              <w:rPr>
                <w:rFonts w:ascii="仿宋" w:eastAsia="仿宋" w:hAnsi="仿宋" w:cs="仿宋" w:hint="eastAsia"/>
                <w:sz w:val="24"/>
              </w:rPr>
              <w:t>16</w:t>
            </w:r>
            <w:r>
              <w:rPr>
                <w:rFonts w:ascii="仿宋" w:eastAsia="仿宋" w:hAnsi="仿宋" w:cs="仿宋" w:hint="eastAsia"/>
                <w:sz w:val="24"/>
              </w:rPr>
              <w:t>、紧急制动按钮：</w:t>
            </w:r>
          </w:p>
          <w:p w:rsidR="008F1A03" w:rsidRDefault="000070C2">
            <w:pPr>
              <w:spacing w:line="580" w:lineRule="exact"/>
              <w:rPr>
                <w:rFonts w:ascii="仿宋" w:eastAsia="仿宋" w:hAnsi="仿宋" w:cs="仿宋"/>
                <w:sz w:val="24"/>
              </w:rPr>
            </w:pPr>
            <w:r>
              <w:rPr>
                <w:rFonts w:ascii="仿宋" w:eastAsia="仿宋" w:hAnsi="仿宋" w:cs="仿宋" w:hint="eastAsia"/>
                <w:sz w:val="24"/>
              </w:rPr>
              <w:t>运输机器人装有紧急停止按钮，按下后会立即切断电源，确保安全；</w:t>
            </w:r>
          </w:p>
          <w:p w:rsidR="008F1A03" w:rsidRDefault="000070C2">
            <w:pPr>
              <w:spacing w:line="580" w:lineRule="exact"/>
              <w:rPr>
                <w:rFonts w:ascii="仿宋" w:eastAsia="仿宋" w:hAnsi="仿宋" w:cs="仿宋"/>
                <w:sz w:val="24"/>
              </w:rPr>
            </w:pPr>
            <w:r>
              <w:rPr>
                <w:rFonts w:ascii="仿宋" w:eastAsia="仿宋" w:hAnsi="仿宋" w:cs="仿宋" w:hint="eastAsia"/>
                <w:sz w:val="24"/>
              </w:rPr>
              <w:t>17</w:t>
            </w:r>
            <w:r>
              <w:rPr>
                <w:rFonts w:ascii="仿宋" w:eastAsia="仿宋" w:hAnsi="仿宋" w:cs="仿宋" w:hint="eastAsia"/>
                <w:sz w:val="24"/>
              </w:rPr>
              <w:t>、工作噪声：</w:t>
            </w:r>
            <w:r>
              <w:rPr>
                <w:rFonts w:ascii="仿宋" w:eastAsia="仿宋" w:hAnsi="仿宋" w:cs="仿宋" w:hint="eastAsia"/>
                <w:sz w:val="24"/>
              </w:rPr>
              <w:t>68dB</w:t>
            </w:r>
            <w:r>
              <w:rPr>
                <w:rFonts w:ascii="仿宋" w:eastAsia="仿宋" w:hAnsi="仿宋" w:cs="仿宋" w:hint="eastAsia"/>
                <w:sz w:val="24"/>
              </w:rPr>
              <w:t>（无警示声时）；</w:t>
            </w:r>
          </w:p>
          <w:p w:rsidR="008F1A03" w:rsidRDefault="000070C2">
            <w:pPr>
              <w:spacing w:line="580" w:lineRule="exact"/>
              <w:rPr>
                <w:rFonts w:ascii="仿宋" w:eastAsia="仿宋" w:hAnsi="仿宋" w:cs="仿宋"/>
                <w:sz w:val="24"/>
              </w:rPr>
            </w:pPr>
            <w:r>
              <w:rPr>
                <w:rFonts w:ascii="仿宋" w:eastAsia="仿宋" w:hAnsi="仿宋" w:cs="仿宋" w:hint="eastAsia"/>
                <w:sz w:val="24"/>
              </w:rPr>
              <w:t>18</w:t>
            </w:r>
            <w:r>
              <w:rPr>
                <w:rFonts w:ascii="仿宋" w:eastAsia="仿宋" w:hAnsi="仿宋" w:cs="仿宋" w:hint="eastAsia"/>
                <w:sz w:val="24"/>
              </w:rPr>
              <w:t>、工作温度：室内</w:t>
            </w:r>
            <w:r>
              <w:rPr>
                <w:rFonts w:ascii="仿宋" w:eastAsia="仿宋" w:hAnsi="仿宋" w:cs="仿宋" w:hint="eastAsia"/>
                <w:sz w:val="24"/>
              </w:rPr>
              <w:t>-5-45</w:t>
            </w:r>
            <w:r>
              <w:rPr>
                <w:rFonts w:ascii="仿宋" w:eastAsia="仿宋" w:hAnsi="仿宋" w:cs="仿宋" w:hint="eastAsia"/>
                <w:sz w:val="24"/>
              </w:rPr>
              <w:t>度；</w:t>
            </w:r>
          </w:p>
          <w:p w:rsidR="008F1A03" w:rsidRDefault="000070C2">
            <w:pPr>
              <w:spacing w:line="580" w:lineRule="exact"/>
              <w:rPr>
                <w:rFonts w:ascii="仿宋" w:eastAsia="仿宋" w:hAnsi="仿宋" w:cs="仿宋"/>
                <w:sz w:val="24"/>
              </w:rPr>
            </w:pPr>
            <w:r>
              <w:rPr>
                <w:rFonts w:ascii="仿宋" w:eastAsia="仿宋" w:hAnsi="仿宋" w:cs="仿宋" w:hint="eastAsia"/>
                <w:sz w:val="24"/>
              </w:rPr>
              <w:t>19</w:t>
            </w:r>
            <w:r>
              <w:rPr>
                <w:rFonts w:ascii="仿宋" w:eastAsia="仿宋" w:hAnsi="仿宋" w:cs="仿宋" w:hint="eastAsia"/>
                <w:sz w:val="24"/>
              </w:rPr>
              <w:t>、工作湿度：</w:t>
            </w:r>
            <w:r>
              <w:rPr>
                <w:rFonts w:ascii="仿宋" w:eastAsia="仿宋" w:hAnsi="仿宋" w:cs="仿宋" w:hint="eastAsia"/>
                <w:sz w:val="24"/>
              </w:rPr>
              <w:t>40%</w:t>
            </w:r>
            <w:r>
              <w:rPr>
                <w:rFonts w:ascii="仿宋" w:eastAsia="仿宋" w:hAnsi="仿宋" w:cs="仿宋" w:hint="eastAsia"/>
                <w:sz w:val="24"/>
              </w:rPr>
              <w:t>～</w:t>
            </w:r>
            <w:r>
              <w:rPr>
                <w:rFonts w:ascii="仿宋" w:eastAsia="仿宋" w:hAnsi="仿宋" w:cs="仿宋" w:hint="eastAsia"/>
                <w:sz w:val="24"/>
              </w:rPr>
              <w:t>90%</w:t>
            </w:r>
            <w:r>
              <w:rPr>
                <w:rFonts w:ascii="仿宋" w:eastAsia="仿宋" w:hAnsi="仿宋" w:cs="仿宋" w:hint="eastAsia"/>
                <w:sz w:val="24"/>
              </w:rPr>
              <w:t>（不结露）；</w:t>
            </w:r>
          </w:p>
          <w:p w:rsidR="008F1A03" w:rsidRDefault="000070C2">
            <w:pPr>
              <w:spacing w:line="580" w:lineRule="exact"/>
              <w:rPr>
                <w:rFonts w:ascii="仿宋" w:eastAsia="仿宋" w:hAnsi="仿宋" w:cs="仿宋"/>
                <w:sz w:val="24"/>
              </w:rPr>
            </w:pPr>
            <w:r>
              <w:rPr>
                <w:rFonts w:ascii="仿宋" w:eastAsia="仿宋" w:hAnsi="仿宋" w:cs="仿宋" w:hint="eastAsia"/>
                <w:sz w:val="24"/>
              </w:rPr>
              <w:t>20</w:t>
            </w:r>
            <w:r>
              <w:rPr>
                <w:rFonts w:ascii="仿宋" w:eastAsia="仿宋" w:hAnsi="仿宋" w:cs="仿宋" w:hint="eastAsia"/>
                <w:sz w:val="24"/>
              </w:rPr>
              <w:t>、料架</w:t>
            </w:r>
            <w:r>
              <w:rPr>
                <w:rFonts w:ascii="仿宋" w:eastAsia="仿宋" w:hAnsi="仿宋" w:cs="仿宋" w:hint="eastAsia"/>
                <w:sz w:val="24"/>
              </w:rPr>
              <w:t xml:space="preserve"> 4</w:t>
            </w:r>
            <w:r>
              <w:rPr>
                <w:rFonts w:ascii="仿宋" w:eastAsia="仿宋" w:hAnsi="仿宋" w:cs="仿宋" w:hint="eastAsia"/>
                <w:sz w:val="24"/>
              </w:rPr>
              <w:t>套：</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）货架尺寸：</w:t>
            </w:r>
            <w:r>
              <w:rPr>
                <w:rFonts w:ascii="仿宋" w:eastAsia="仿宋" w:hAnsi="仿宋" w:cs="仿宋" w:hint="eastAsia"/>
                <w:sz w:val="24"/>
              </w:rPr>
              <w:t>L900mm</w:t>
            </w:r>
            <w:r>
              <w:rPr>
                <w:rFonts w:ascii="仿宋" w:eastAsia="仿宋" w:hAnsi="仿宋" w:cs="仿宋" w:hint="eastAsia"/>
                <w:sz w:val="24"/>
              </w:rPr>
              <w:t>×</w:t>
            </w:r>
            <w:r>
              <w:rPr>
                <w:rFonts w:ascii="仿宋" w:eastAsia="仿宋" w:hAnsi="仿宋" w:cs="仿宋" w:hint="eastAsia"/>
                <w:sz w:val="24"/>
              </w:rPr>
              <w:t>W900mm</w:t>
            </w:r>
            <w:r>
              <w:rPr>
                <w:rFonts w:ascii="仿宋" w:eastAsia="仿宋" w:hAnsi="仿宋" w:cs="仿宋" w:hint="eastAsia"/>
                <w:sz w:val="24"/>
              </w:rPr>
              <w:t>×</w:t>
            </w:r>
            <w:r>
              <w:rPr>
                <w:rFonts w:ascii="仿宋" w:eastAsia="仿宋" w:hAnsi="仿宋" w:cs="仿宋" w:hint="eastAsia"/>
                <w:sz w:val="24"/>
              </w:rPr>
              <w:t>H1</w:t>
            </w:r>
            <w:r>
              <w:rPr>
                <w:rFonts w:ascii="仿宋" w:eastAsia="仿宋" w:hAnsi="仿宋" w:cs="仿宋" w:hint="eastAsia"/>
                <w:sz w:val="24"/>
              </w:rPr>
              <w:t>800mm</w:t>
            </w:r>
            <w:r>
              <w:rPr>
                <w:rFonts w:ascii="仿宋" w:eastAsia="仿宋" w:hAnsi="仿宋" w:cs="仿宋" w:hint="eastAsia"/>
                <w:sz w:val="24"/>
              </w:rPr>
              <w:t>，分</w:t>
            </w:r>
            <w:r>
              <w:rPr>
                <w:rFonts w:ascii="仿宋" w:eastAsia="仿宋" w:hAnsi="仿宋" w:cs="仿宋" w:hint="eastAsia"/>
                <w:sz w:val="24"/>
              </w:rPr>
              <w:t>4</w:t>
            </w:r>
            <w:r>
              <w:rPr>
                <w:rFonts w:ascii="仿宋" w:eastAsia="仿宋" w:hAnsi="仿宋" w:cs="仿宋" w:hint="eastAsia"/>
                <w:sz w:val="24"/>
              </w:rPr>
              <w:t>层；</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）货架自重：</w:t>
            </w:r>
            <w:r>
              <w:rPr>
                <w:rFonts w:ascii="仿宋" w:eastAsia="仿宋" w:hAnsi="仿宋" w:cs="仿宋" w:hint="eastAsia"/>
                <w:sz w:val="24"/>
              </w:rPr>
              <w:t>20kg</w:t>
            </w:r>
            <w:r>
              <w:rPr>
                <w:rFonts w:ascii="仿宋" w:eastAsia="仿宋" w:hAnsi="仿宋" w:cs="仿宋" w:hint="eastAsia"/>
                <w:sz w:val="24"/>
              </w:rPr>
              <w:t>；</w:t>
            </w:r>
          </w:p>
          <w:p w:rsidR="008F1A03" w:rsidRDefault="000070C2">
            <w:pPr>
              <w:spacing w:line="580" w:lineRule="exact"/>
              <w:rPr>
                <w:rFonts w:ascii="仿宋" w:eastAsia="仿宋" w:hAnsi="仿宋" w:cs="仿宋"/>
                <w:sz w:val="24"/>
              </w:rPr>
            </w:pPr>
            <w:r>
              <w:rPr>
                <w:rFonts w:ascii="仿宋" w:eastAsia="仿宋" w:hAnsi="仿宋" w:cs="仿宋" w:hint="eastAsia"/>
                <w:sz w:val="24"/>
              </w:rPr>
              <w:t>（</w:t>
            </w:r>
            <w:r>
              <w:rPr>
                <w:rFonts w:ascii="仿宋" w:eastAsia="仿宋" w:hAnsi="仿宋" w:cs="仿宋" w:hint="eastAsia"/>
                <w:sz w:val="24"/>
              </w:rPr>
              <w:t>3</w:t>
            </w:r>
            <w:r>
              <w:rPr>
                <w:rFonts w:ascii="仿宋" w:eastAsia="仿宋" w:hAnsi="仿宋" w:cs="仿宋" w:hint="eastAsia"/>
                <w:sz w:val="24"/>
              </w:rPr>
              <w:t>）最大承载重量：</w:t>
            </w:r>
            <w:r>
              <w:rPr>
                <w:rFonts w:ascii="仿宋" w:eastAsia="仿宋" w:hAnsi="仿宋" w:cs="仿宋" w:hint="eastAsia"/>
                <w:sz w:val="24"/>
              </w:rPr>
              <w:t>180kg</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highlight w:val="red"/>
              </w:rPr>
            </w:pPr>
            <w:r>
              <w:rPr>
                <w:rFonts w:ascii="仿宋" w:eastAsia="仿宋" w:hAnsi="仿宋" w:cs="仿宋" w:hint="eastAsia"/>
                <w:sz w:val="24"/>
              </w:rPr>
              <w:t>21</w:t>
            </w:r>
            <w:r>
              <w:rPr>
                <w:rFonts w:ascii="仿宋" w:eastAsia="仿宋" w:hAnsi="仿宋" w:cs="仿宋" w:hint="eastAsia"/>
                <w:sz w:val="24"/>
              </w:rPr>
              <w:t>、中标供应商负责安装调试及人工、材料费等。</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lastRenderedPageBreak/>
              <w:t>15</w:t>
            </w:r>
          </w:p>
        </w:tc>
        <w:tc>
          <w:tcPr>
            <w:tcW w:w="1456" w:type="dxa"/>
            <w:tcMar>
              <w:left w:w="0" w:type="dxa"/>
              <w:right w:w="0" w:type="dxa"/>
            </w:tcMar>
            <w:vAlign w:val="center"/>
          </w:tcPr>
          <w:p w:rsidR="008F1A03" w:rsidRDefault="000070C2">
            <w:pPr>
              <w:pStyle w:val="af6"/>
              <w:adjustRightInd w:val="0"/>
              <w:snapToGrid w:val="0"/>
              <w:spacing w:line="580" w:lineRule="exact"/>
              <w:ind w:firstLineChars="0" w:firstLine="0"/>
              <w:rPr>
                <w:rFonts w:ascii="仿宋" w:eastAsia="仿宋" w:hAnsi="仿宋" w:cs="仿宋"/>
                <w:sz w:val="24"/>
              </w:rPr>
            </w:pPr>
            <w:r>
              <w:rPr>
                <w:rFonts w:ascii="仿宋" w:eastAsia="仿宋" w:hAnsi="仿宋" w:cs="仿宋" w:hint="eastAsia"/>
                <w:sz w:val="24"/>
              </w:rPr>
              <w:t>★电子标签智能拣货台车</w:t>
            </w:r>
          </w:p>
        </w:tc>
        <w:tc>
          <w:tcPr>
            <w:tcW w:w="6040" w:type="dxa"/>
            <w:tcMar>
              <w:left w:w="0" w:type="dxa"/>
              <w:right w:w="0" w:type="dxa"/>
            </w:tcMar>
            <w:vAlign w:val="center"/>
          </w:tcPr>
          <w:p w:rsidR="008F1A03" w:rsidRDefault="000070C2">
            <w:pPr>
              <w:spacing w:line="580" w:lineRule="exact"/>
              <w:rPr>
                <w:rFonts w:ascii="仿宋" w:eastAsia="仿宋" w:hAnsi="仿宋" w:cs="仿宋"/>
                <w:sz w:val="24"/>
              </w:rPr>
            </w:pPr>
            <w:r>
              <w:rPr>
                <w:rFonts w:ascii="仿宋" w:eastAsia="仿宋" w:hAnsi="仿宋" w:cs="仿宋" w:hint="eastAsia"/>
                <w:sz w:val="24"/>
              </w:rPr>
              <w:t>RY26-PC0390</w:t>
            </w:r>
          </w:p>
          <w:p w:rsidR="008F1A03" w:rsidRDefault="000070C2">
            <w:pPr>
              <w:spacing w:line="580" w:lineRule="exact"/>
              <w:rPr>
                <w:rFonts w:ascii="仿宋" w:eastAsia="仿宋" w:hAnsi="仿宋" w:cs="仿宋"/>
                <w:sz w:val="24"/>
              </w:rPr>
            </w:pPr>
            <w:r>
              <w:rPr>
                <w:rFonts w:ascii="仿宋" w:eastAsia="仿宋" w:hAnsi="仿宋" w:cs="仿宋" w:hint="eastAsia"/>
                <w:sz w:val="24"/>
              </w:rPr>
              <w:t>功能说明：能够完成物流技能大赛中对电子标签拣货的不</w:t>
            </w:r>
            <w:r>
              <w:rPr>
                <w:rFonts w:ascii="仿宋" w:eastAsia="仿宋" w:hAnsi="仿宋" w:cs="仿宋" w:hint="eastAsia"/>
                <w:sz w:val="24"/>
              </w:rPr>
              <w:lastRenderedPageBreak/>
              <w:t>同过程的要求和应用，具体如下：</w:t>
            </w:r>
          </w:p>
          <w:p w:rsidR="008F1A03" w:rsidRDefault="000070C2">
            <w:pPr>
              <w:numPr>
                <w:ilvl w:val="0"/>
                <w:numId w:val="4"/>
              </w:numPr>
              <w:spacing w:line="580" w:lineRule="exact"/>
              <w:rPr>
                <w:rFonts w:ascii="仿宋" w:eastAsia="仿宋" w:hAnsi="仿宋" w:cs="仿宋"/>
                <w:sz w:val="24"/>
              </w:rPr>
            </w:pPr>
            <w:r>
              <w:rPr>
                <w:rFonts w:ascii="仿宋" w:eastAsia="仿宋" w:hAnsi="仿宋" w:cs="仿宋" w:hint="eastAsia"/>
                <w:sz w:val="24"/>
              </w:rPr>
              <w:t>拣料小车整体采用不锈钢管结构组成；</w:t>
            </w:r>
          </w:p>
          <w:p w:rsidR="008F1A03" w:rsidRDefault="000070C2">
            <w:pPr>
              <w:numPr>
                <w:ilvl w:val="0"/>
                <w:numId w:val="4"/>
              </w:numPr>
              <w:spacing w:line="580" w:lineRule="exact"/>
              <w:rPr>
                <w:rFonts w:ascii="仿宋" w:eastAsia="仿宋" w:hAnsi="仿宋" w:cs="仿宋"/>
                <w:sz w:val="24"/>
              </w:rPr>
            </w:pPr>
            <w:r>
              <w:rPr>
                <w:rFonts w:ascii="仿宋" w:eastAsia="仿宋" w:hAnsi="仿宋" w:cs="仿宋" w:hint="eastAsia"/>
                <w:sz w:val="24"/>
              </w:rPr>
              <w:t>采用</w:t>
            </w:r>
            <w:r>
              <w:rPr>
                <w:rFonts w:ascii="仿宋" w:eastAsia="仿宋" w:hAnsi="仿宋" w:cs="仿宋" w:hint="eastAsia"/>
                <w:sz w:val="24"/>
              </w:rPr>
              <w:t>802.11b/g</w:t>
            </w:r>
            <w:r>
              <w:rPr>
                <w:rFonts w:ascii="仿宋" w:eastAsia="仿宋" w:hAnsi="仿宋" w:cs="仿宋" w:hint="eastAsia"/>
                <w:sz w:val="24"/>
              </w:rPr>
              <w:t>无线</w:t>
            </w:r>
            <w:r>
              <w:rPr>
                <w:rFonts w:ascii="仿宋" w:eastAsia="仿宋" w:hAnsi="仿宋" w:cs="仿宋" w:hint="eastAsia"/>
                <w:sz w:val="24"/>
              </w:rPr>
              <w:t>WiFi</w:t>
            </w:r>
            <w:r>
              <w:rPr>
                <w:rFonts w:ascii="仿宋" w:eastAsia="仿宋" w:hAnsi="仿宋" w:cs="仿宋" w:hint="eastAsia"/>
                <w:sz w:val="24"/>
              </w:rPr>
              <w:t>模式；</w:t>
            </w:r>
          </w:p>
          <w:p w:rsidR="008F1A03" w:rsidRDefault="000070C2">
            <w:pPr>
              <w:numPr>
                <w:ilvl w:val="0"/>
                <w:numId w:val="4"/>
              </w:numPr>
              <w:spacing w:line="580" w:lineRule="exact"/>
              <w:rPr>
                <w:rFonts w:ascii="仿宋" w:eastAsia="仿宋" w:hAnsi="仿宋" w:cs="仿宋"/>
                <w:sz w:val="24"/>
              </w:rPr>
            </w:pPr>
            <w:r>
              <w:rPr>
                <w:rFonts w:ascii="仿宋" w:eastAsia="仿宋" w:hAnsi="仿宋" w:cs="仿宋" w:hint="eastAsia"/>
                <w:sz w:val="24"/>
              </w:rPr>
              <w:t>充电、剩余电量的直观显示；</w:t>
            </w:r>
          </w:p>
          <w:p w:rsidR="008F1A03" w:rsidRDefault="000070C2">
            <w:pPr>
              <w:numPr>
                <w:ilvl w:val="0"/>
                <w:numId w:val="4"/>
              </w:numPr>
              <w:spacing w:line="580" w:lineRule="exact"/>
              <w:rPr>
                <w:rFonts w:ascii="仿宋" w:eastAsia="仿宋" w:hAnsi="仿宋" w:cs="仿宋"/>
                <w:sz w:val="24"/>
              </w:rPr>
            </w:pPr>
            <w:r>
              <w:rPr>
                <w:rFonts w:ascii="仿宋" w:eastAsia="仿宋" w:hAnsi="仿宋" w:cs="仿宋" w:hint="eastAsia"/>
                <w:sz w:val="24"/>
              </w:rPr>
              <w:t>工业级触控平板电脑，</w:t>
            </w:r>
            <w:r>
              <w:rPr>
                <w:rFonts w:ascii="仿宋" w:eastAsia="仿宋" w:hAnsi="仿宋" w:cs="仿宋" w:hint="eastAsia"/>
                <w:sz w:val="24"/>
              </w:rPr>
              <w:t>IP65</w:t>
            </w:r>
            <w:r>
              <w:rPr>
                <w:rFonts w:ascii="仿宋" w:eastAsia="仿宋" w:hAnsi="仿宋" w:cs="仿宋" w:hint="eastAsia"/>
                <w:sz w:val="24"/>
              </w:rPr>
              <w:t>等级，硬件接口丰富；</w:t>
            </w:r>
          </w:p>
          <w:p w:rsidR="008F1A03" w:rsidRDefault="000070C2">
            <w:pPr>
              <w:numPr>
                <w:ilvl w:val="0"/>
                <w:numId w:val="4"/>
              </w:numPr>
              <w:spacing w:line="580" w:lineRule="exact"/>
              <w:rPr>
                <w:rFonts w:ascii="仿宋" w:eastAsia="仿宋" w:hAnsi="仿宋" w:cs="仿宋"/>
                <w:sz w:val="24"/>
              </w:rPr>
            </w:pPr>
            <w:r>
              <w:rPr>
                <w:rFonts w:ascii="仿宋" w:eastAsia="仿宋" w:hAnsi="仿宋" w:cs="仿宋" w:hint="eastAsia"/>
                <w:sz w:val="24"/>
              </w:rPr>
              <w:t>小车系统易于集成、预留数据通信扩展接口；</w:t>
            </w:r>
          </w:p>
          <w:p w:rsidR="008F1A03" w:rsidRDefault="000070C2">
            <w:pPr>
              <w:numPr>
                <w:ilvl w:val="0"/>
                <w:numId w:val="4"/>
              </w:numPr>
              <w:spacing w:line="580" w:lineRule="exact"/>
              <w:rPr>
                <w:rFonts w:ascii="仿宋" w:eastAsia="仿宋" w:hAnsi="仿宋" w:cs="仿宋"/>
                <w:sz w:val="24"/>
              </w:rPr>
            </w:pPr>
            <w:r>
              <w:rPr>
                <w:rFonts w:ascii="仿宋" w:eastAsia="仿宋" w:hAnsi="仿宋" w:cs="仿宋" w:hint="eastAsia"/>
                <w:sz w:val="24"/>
              </w:rPr>
              <w:t>标配</w:t>
            </w:r>
            <w:r>
              <w:rPr>
                <w:rFonts w:ascii="仿宋" w:eastAsia="仿宋" w:hAnsi="仿宋" w:cs="仿宋" w:hint="eastAsia"/>
                <w:sz w:val="24"/>
              </w:rPr>
              <w:t>18Ah</w:t>
            </w:r>
            <w:r>
              <w:rPr>
                <w:rFonts w:ascii="仿宋" w:eastAsia="仿宋" w:hAnsi="仿宋" w:cs="仿宋" w:hint="eastAsia"/>
                <w:sz w:val="24"/>
              </w:rPr>
              <w:t>大容量电池，充电一次可不间断工作</w:t>
            </w:r>
            <w:r>
              <w:rPr>
                <w:rFonts w:ascii="仿宋" w:eastAsia="仿宋" w:hAnsi="仿宋" w:cs="仿宋" w:hint="eastAsia"/>
                <w:sz w:val="24"/>
              </w:rPr>
              <w:t>24</w:t>
            </w:r>
            <w:r>
              <w:rPr>
                <w:rFonts w:ascii="仿宋" w:eastAsia="仿宋" w:hAnsi="仿宋" w:cs="仿宋" w:hint="eastAsia"/>
                <w:sz w:val="24"/>
              </w:rPr>
              <w:t>小时；</w:t>
            </w:r>
          </w:p>
          <w:p w:rsidR="008F1A03" w:rsidRDefault="000070C2">
            <w:pPr>
              <w:numPr>
                <w:ilvl w:val="0"/>
                <w:numId w:val="4"/>
              </w:numPr>
              <w:spacing w:line="580" w:lineRule="exact"/>
              <w:rPr>
                <w:rFonts w:ascii="仿宋" w:eastAsia="仿宋" w:hAnsi="仿宋" w:cs="仿宋"/>
                <w:sz w:val="24"/>
              </w:rPr>
            </w:pPr>
            <w:r>
              <w:rPr>
                <w:rFonts w:ascii="仿宋" w:eastAsia="仿宋" w:hAnsi="仿宋" w:cs="仿宋" w:hint="eastAsia"/>
                <w:sz w:val="24"/>
              </w:rPr>
              <w:t>播种式：按订单播种物料</w:t>
            </w:r>
          </w:p>
          <w:p w:rsidR="008F1A03" w:rsidRDefault="000070C2">
            <w:pPr>
              <w:numPr>
                <w:ilvl w:val="0"/>
                <w:numId w:val="4"/>
              </w:numPr>
              <w:spacing w:line="580" w:lineRule="exact"/>
              <w:rPr>
                <w:rFonts w:ascii="仿宋" w:eastAsia="仿宋" w:hAnsi="仿宋" w:cs="仿宋"/>
                <w:sz w:val="24"/>
              </w:rPr>
            </w:pPr>
            <w:r>
              <w:rPr>
                <w:rFonts w:ascii="仿宋" w:eastAsia="仿宋" w:hAnsi="仿宋" w:cs="仿宋" w:hint="eastAsia"/>
                <w:sz w:val="24"/>
              </w:rPr>
              <w:t>摘果式：打包拣料自动分料</w:t>
            </w:r>
          </w:p>
          <w:p w:rsidR="008F1A03" w:rsidRDefault="000070C2">
            <w:pPr>
              <w:spacing w:line="580" w:lineRule="exact"/>
              <w:rPr>
                <w:rFonts w:ascii="仿宋" w:eastAsia="仿宋" w:hAnsi="仿宋" w:cs="仿宋"/>
                <w:sz w:val="24"/>
              </w:rPr>
            </w:pPr>
            <w:r>
              <w:rPr>
                <w:rFonts w:ascii="仿宋" w:eastAsia="仿宋" w:hAnsi="仿宋" w:cs="仿宋" w:hint="eastAsia"/>
                <w:sz w:val="24"/>
              </w:rPr>
              <w:t>详细参数：</w:t>
            </w:r>
          </w:p>
          <w:p w:rsidR="008F1A03" w:rsidRDefault="000070C2">
            <w:pPr>
              <w:numPr>
                <w:ilvl w:val="0"/>
                <w:numId w:val="5"/>
              </w:numPr>
              <w:spacing w:line="580" w:lineRule="exact"/>
              <w:rPr>
                <w:rFonts w:ascii="仿宋" w:eastAsia="仿宋" w:hAnsi="仿宋" w:cs="仿宋"/>
                <w:sz w:val="24"/>
              </w:rPr>
            </w:pPr>
            <w:r>
              <w:rPr>
                <w:rFonts w:ascii="仿宋" w:eastAsia="仿宋" w:hAnsi="仿宋" w:cs="仿宋" w:hint="eastAsia"/>
                <w:sz w:val="24"/>
              </w:rPr>
              <w:t>整车尺寸约：</w:t>
            </w:r>
            <w:r>
              <w:rPr>
                <w:rFonts w:ascii="仿宋" w:eastAsia="仿宋" w:hAnsi="仿宋" w:cs="仿宋" w:hint="eastAsia"/>
                <w:sz w:val="24"/>
              </w:rPr>
              <w:t>142cm</w:t>
            </w:r>
            <w:r>
              <w:rPr>
                <w:rFonts w:ascii="仿宋" w:eastAsia="仿宋" w:hAnsi="仿宋" w:cs="仿宋" w:hint="eastAsia"/>
                <w:sz w:val="24"/>
              </w:rPr>
              <w:t>（</w:t>
            </w:r>
            <w:r>
              <w:rPr>
                <w:rFonts w:ascii="仿宋" w:eastAsia="仿宋" w:hAnsi="仿宋" w:cs="仿宋" w:hint="eastAsia"/>
                <w:sz w:val="24"/>
              </w:rPr>
              <w:t>L</w:t>
            </w:r>
            <w:r>
              <w:rPr>
                <w:rFonts w:ascii="仿宋" w:eastAsia="仿宋" w:hAnsi="仿宋" w:cs="仿宋" w:hint="eastAsia"/>
                <w:sz w:val="24"/>
              </w:rPr>
              <w:t>）×</w:t>
            </w:r>
            <w:r>
              <w:rPr>
                <w:rFonts w:ascii="仿宋" w:eastAsia="仿宋" w:hAnsi="仿宋" w:cs="仿宋" w:hint="eastAsia"/>
                <w:sz w:val="24"/>
              </w:rPr>
              <w:t xml:space="preserve">58.5cm(W) </w:t>
            </w:r>
            <w:r>
              <w:rPr>
                <w:rFonts w:ascii="仿宋" w:eastAsia="仿宋" w:hAnsi="仿宋" w:cs="仿宋" w:hint="eastAsia"/>
                <w:sz w:val="24"/>
              </w:rPr>
              <w:t>×</w:t>
            </w:r>
            <w:r>
              <w:rPr>
                <w:rFonts w:ascii="仿宋" w:eastAsia="仿宋" w:hAnsi="仿宋" w:cs="仿宋" w:hint="eastAsia"/>
                <w:sz w:val="24"/>
              </w:rPr>
              <w:t>118cm(H)</w:t>
            </w:r>
          </w:p>
          <w:p w:rsidR="008F1A03" w:rsidRDefault="000070C2">
            <w:pPr>
              <w:numPr>
                <w:ilvl w:val="0"/>
                <w:numId w:val="5"/>
              </w:numPr>
              <w:spacing w:line="580" w:lineRule="exact"/>
              <w:rPr>
                <w:rFonts w:ascii="仿宋" w:eastAsia="仿宋" w:hAnsi="仿宋" w:cs="仿宋"/>
                <w:sz w:val="24"/>
              </w:rPr>
            </w:pPr>
            <w:r>
              <w:rPr>
                <w:rFonts w:ascii="仿宋" w:eastAsia="仿宋" w:hAnsi="仿宋" w:cs="仿宋" w:hint="eastAsia"/>
                <w:sz w:val="24"/>
              </w:rPr>
              <w:t>电子标签：</w:t>
            </w:r>
            <w:r>
              <w:rPr>
                <w:rFonts w:ascii="仿宋" w:eastAsia="仿宋" w:hAnsi="仿宋" w:cs="仿宋" w:hint="eastAsia"/>
                <w:sz w:val="24"/>
              </w:rPr>
              <w:t>9</w:t>
            </w:r>
            <w:r>
              <w:rPr>
                <w:rFonts w:ascii="仿宋" w:eastAsia="仿宋" w:hAnsi="仿宋" w:cs="仿宋" w:hint="eastAsia"/>
                <w:sz w:val="24"/>
              </w:rPr>
              <w:t>个</w:t>
            </w:r>
            <w:r>
              <w:rPr>
                <w:rFonts w:ascii="仿宋" w:eastAsia="仿宋" w:hAnsi="仿宋" w:cs="仿宋" w:hint="eastAsia"/>
                <w:sz w:val="24"/>
              </w:rPr>
              <w:t>5</w:t>
            </w:r>
            <w:r>
              <w:rPr>
                <w:rFonts w:ascii="仿宋" w:eastAsia="仿宋" w:hAnsi="仿宋" w:cs="仿宋" w:hint="eastAsia"/>
                <w:sz w:val="24"/>
              </w:rPr>
              <w:t>位数码</w:t>
            </w:r>
            <w:r>
              <w:rPr>
                <w:rFonts w:ascii="仿宋" w:eastAsia="仿宋" w:hAnsi="仿宋" w:cs="仿宋" w:hint="eastAsia"/>
                <w:sz w:val="24"/>
              </w:rPr>
              <w:t>7</w:t>
            </w:r>
            <w:r>
              <w:rPr>
                <w:rFonts w:ascii="仿宋" w:eastAsia="仿宋" w:hAnsi="仿宋" w:cs="仿宋" w:hint="eastAsia"/>
                <w:sz w:val="24"/>
              </w:rPr>
              <w:t>段式单色显示，含控制器</w:t>
            </w:r>
          </w:p>
          <w:p w:rsidR="008F1A03" w:rsidRDefault="000070C2">
            <w:pPr>
              <w:spacing w:line="580" w:lineRule="exact"/>
              <w:ind w:left="360"/>
              <w:rPr>
                <w:rFonts w:ascii="仿宋" w:eastAsia="仿宋" w:hAnsi="仿宋" w:cs="仿宋"/>
                <w:sz w:val="24"/>
              </w:rPr>
            </w:pPr>
            <w:r>
              <w:rPr>
                <w:rFonts w:ascii="仿宋" w:eastAsia="仿宋" w:hAnsi="仿宋" w:cs="仿宋" w:hint="eastAsia"/>
                <w:sz w:val="24"/>
              </w:rPr>
              <w:t>电压</w:t>
            </w:r>
            <w:r>
              <w:rPr>
                <w:rFonts w:ascii="仿宋" w:eastAsia="仿宋" w:hAnsi="仿宋" w:cs="仿宋" w:hint="eastAsia"/>
                <w:sz w:val="24"/>
              </w:rPr>
              <w:t>/</w:t>
            </w:r>
            <w:r>
              <w:rPr>
                <w:rFonts w:ascii="仿宋" w:eastAsia="仿宋" w:hAnsi="仿宋" w:cs="仿宋" w:hint="eastAsia"/>
                <w:sz w:val="24"/>
              </w:rPr>
              <w:t>电流：</w:t>
            </w:r>
            <w:r>
              <w:rPr>
                <w:rFonts w:ascii="仿宋" w:eastAsia="仿宋" w:hAnsi="仿宋" w:cs="仿宋" w:hint="eastAsia"/>
                <w:sz w:val="24"/>
              </w:rPr>
              <w:t>DC12V/80mA(Avg.)</w:t>
            </w:r>
          </w:p>
          <w:p w:rsidR="008F1A03" w:rsidRDefault="000070C2">
            <w:pPr>
              <w:spacing w:line="580" w:lineRule="exact"/>
              <w:ind w:left="360"/>
              <w:rPr>
                <w:rFonts w:ascii="仿宋" w:eastAsia="仿宋" w:hAnsi="仿宋" w:cs="仿宋"/>
                <w:sz w:val="24"/>
              </w:rPr>
            </w:pPr>
            <w:r>
              <w:rPr>
                <w:rFonts w:ascii="仿宋" w:eastAsia="仿宋" w:hAnsi="仿宋" w:cs="仿宋" w:hint="eastAsia"/>
                <w:sz w:val="24"/>
              </w:rPr>
              <w:t>尺寸约</w:t>
            </w:r>
            <w:r>
              <w:rPr>
                <w:rFonts w:ascii="仿宋" w:eastAsia="仿宋" w:hAnsi="仿宋" w:cs="仿宋" w:hint="eastAsia"/>
                <w:sz w:val="24"/>
              </w:rPr>
              <w:t>148mm</w:t>
            </w:r>
            <w:r>
              <w:rPr>
                <w:rFonts w:ascii="仿宋" w:eastAsia="仿宋" w:hAnsi="仿宋" w:cs="仿宋" w:hint="eastAsia"/>
                <w:sz w:val="24"/>
              </w:rPr>
              <w:t>（</w:t>
            </w:r>
            <w:r>
              <w:rPr>
                <w:rFonts w:ascii="仿宋" w:eastAsia="仿宋" w:hAnsi="仿宋" w:cs="仿宋" w:hint="eastAsia"/>
                <w:sz w:val="24"/>
              </w:rPr>
              <w:t>L</w:t>
            </w:r>
            <w:r>
              <w:rPr>
                <w:rFonts w:ascii="仿宋" w:eastAsia="仿宋" w:hAnsi="仿宋" w:cs="仿宋" w:hint="eastAsia"/>
                <w:sz w:val="24"/>
              </w:rPr>
              <w:t>）×</w:t>
            </w:r>
            <w:r>
              <w:rPr>
                <w:rFonts w:ascii="仿宋" w:eastAsia="仿宋" w:hAnsi="仿宋" w:cs="仿宋" w:hint="eastAsia"/>
                <w:sz w:val="24"/>
              </w:rPr>
              <w:t>46mm(W)</w:t>
            </w:r>
            <w:r>
              <w:rPr>
                <w:rFonts w:ascii="仿宋" w:eastAsia="仿宋" w:hAnsi="仿宋" w:cs="仿宋" w:hint="eastAsia"/>
                <w:sz w:val="24"/>
              </w:rPr>
              <w:t>×</w:t>
            </w:r>
            <w:r>
              <w:rPr>
                <w:rFonts w:ascii="仿宋" w:eastAsia="仿宋" w:hAnsi="仿宋" w:cs="仿宋" w:hint="eastAsia"/>
                <w:sz w:val="24"/>
              </w:rPr>
              <w:t>25mm(H)</w:t>
            </w:r>
          </w:p>
          <w:p w:rsidR="008F1A03" w:rsidRDefault="000070C2">
            <w:pPr>
              <w:numPr>
                <w:ilvl w:val="0"/>
                <w:numId w:val="5"/>
              </w:numPr>
              <w:spacing w:line="580" w:lineRule="exact"/>
              <w:rPr>
                <w:rFonts w:ascii="仿宋" w:eastAsia="仿宋" w:hAnsi="仿宋" w:cs="仿宋"/>
                <w:sz w:val="24"/>
              </w:rPr>
            </w:pPr>
            <w:r>
              <w:rPr>
                <w:rFonts w:ascii="仿宋" w:eastAsia="仿宋" w:hAnsi="仿宋" w:cs="仿宋" w:hint="eastAsia"/>
                <w:sz w:val="24"/>
              </w:rPr>
              <w:t>平板电脑：</w:t>
            </w:r>
          </w:p>
          <w:p w:rsidR="008F1A03" w:rsidRDefault="000070C2">
            <w:pPr>
              <w:spacing w:line="580" w:lineRule="exact"/>
              <w:rPr>
                <w:rFonts w:ascii="仿宋" w:eastAsia="仿宋" w:hAnsi="仿宋" w:cs="仿宋"/>
                <w:sz w:val="24"/>
              </w:rPr>
            </w:pPr>
            <w:r>
              <w:rPr>
                <w:rFonts w:ascii="仿宋" w:eastAsia="仿宋" w:hAnsi="仿宋" w:cs="仿宋" w:hint="eastAsia"/>
                <w:sz w:val="24"/>
              </w:rPr>
              <w:t xml:space="preserve">   WindowsXP/WindowsCE</w:t>
            </w:r>
            <w:r>
              <w:rPr>
                <w:rFonts w:ascii="仿宋" w:eastAsia="仿宋" w:hAnsi="仿宋" w:cs="仿宋" w:hint="eastAsia"/>
                <w:sz w:val="24"/>
              </w:rPr>
              <w:t>系统</w:t>
            </w:r>
          </w:p>
          <w:p w:rsidR="008F1A03" w:rsidRDefault="000070C2">
            <w:pPr>
              <w:spacing w:line="580" w:lineRule="exact"/>
              <w:ind w:left="360"/>
              <w:rPr>
                <w:rFonts w:ascii="仿宋" w:eastAsia="仿宋" w:hAnsi="仿宋" w:cs="仿宋"/>
                <w:sz w:val="24"/>
              </w:rPr>
            </w:pPr>
            <w:r>
              <w:rPr>
                <w:rFonts w:ascii="仿宋" w:eastAsia="仿宋" w:hAnsi="仿宋" w:cs="仿宋" w:hint="eastAsia"/>
                <w:sz w:val="24"/>
              </w:rPr>
              <w:t>电压</w:t>
            </w:r>
            <w:r>
              <w:rPr>
                <w:rFonts w:ascii="仿宋" w:eastAsia="仿宋" w:hAnsi="仿宋" w:cs="仿宋" w:hint="eastAsia"/>
                <w:sz w:val="24"/>
              </w:rPr>
              <w:t>DC12V</w:t>
            </w:r>
            <w:r>
              <w:rPr>
                <w:rFonts w:ascii="仿宋" w:eastAsia="仿宋" w:hAnsi="仿宋" w:cs="仿宋" w:hint="eastAsia"/>
                <w:sz w:val="24"/>
              </w:rPr>
              <w:t>～</w:t>
            </w:r>
            <w:r>
              <w:rPr>
                <w:rFonts w:ascii="仿宋" w:eastAsia="仿宋" w:hAnsi="仿宋" w:cs="仿宋" w:hint="eastAsia"/>
                <w:sz w:val="24"/>
              </w:rPr>
              <w:t>24V</w:t>
            </w:r>
          </w:p>
          <w:p w:rsidR="008F1A03" w:rsidRDefault="000070C2">
            <w:pPr>
              <w:spacing w:line="580" w:lineRule="exact"/>
              <w:ind w:left="360"/>
              <w:rPr>
                <w:rFonts w:ascii="仿宋" w:eastAsia="仿宋" w:hAnsi="仿宋" w:cs="仿宋"/>
                <w:sz w:val="24"/>
              </w:rPr>
            </w:pPr>
            <w:r>
              <w:rPr>
                <w:rFonts w:ascii="仿宋" w:eastAsia="仿宋" w:hAnsi="仿宋" w:cs="仿宋" w:hint="eastAsia"/>
                <w:sz w:val="24"/>
              </w:rPr>
              <w:t>操作温度</w:t>
            </w:r>
            <w:r>
              <w:rPr>
                <w:rFonts w:ascii="仿宋" w:eastAsia="仿宋" w:hAnsi="仿宋" w:cs="仿宋" w:hint="eastAsia"/>
                <w:sz w:val="24"/>
              </w:rPr>
              <w:t>-10</w:t>
            </w:r>
            <w:r>
              <w:rPr>
                <w:rFonts w:ascii="仿宋" w:eastAsia="仿宋" w:hAnsi="仿宋" w:cs="仿宋" w:hint="eastAsia"/>
                <w:sz w:val="24"/>
              </w:rPr>
              <w:t>～＋</w:t>
            </w:r>
            <w:r>
              <w:rPr>
                <w:rFonts w:ascii="仿宋" w:eastAsia="仿宋" w:hAnsi="仿宋" w:cs="仿宋" w:hint="eastAsia"/>
                <w:sz w:val="24"/>
              </w:rPr>
              <w:t>60</w:t>
            </w:r>
            <w:r>
              <w:rPr>
                <w:rFonts w:ascii="仿宋" w:eastAsia="仿宋" w:hAnsi="仿宋" w:cs="仿宋" w:hint="eastAsia"/>
                <w:sz w:val="24"/>
              </w:rPr>
              <w:t>℃</w:t>
            </w:r>
          </w:p>
          <w:p w:rsidR="008F1A03" w:rsidRDefault="000070C2">
            <w:pPr>
              <w:numPr>
                <w:ilvl w:val="0"/>
                <w:numId w:val="5"/>
              </w:numPr>
              <w:spacing w:line="580" w:lineRule="exact"/>
              <w:rPr>
                <w:rFonts w:ascii="仿宋" w:eastAsia="仿宋" w:hAnsi="仿宋" w:cs="仿宋"/>
                <w:sz w:val="24"/>
              </w:rPr>
            </w:pPr>
            <w:r>
              <w:rPr>
                <w:rFonts w:ascii="仿宋" w:eastAsia="仿宋" w:hAnsi="仿宋" w:cs="仿宋" w:hint="eastAsia"/>
                <w:sz w:val="24"/>
              </w:rPr>
              <w:t>铅酸电池：</w:t>
            </w:r>
          </w:p>
          <w:p w:rsidR="008F1A03" w:rsidRDefault="000070C2">
            <w:pPr>
              <w:spacing w:line="580" w:lineRule="exact"/>
              <w:ind w:left="360"/>
              <w:rPr>
                <w:rFonts w:ascii="仿宋" w:eastAsia="仿宋" w:hAnsi="仿宋" w:cs="仿宋"/>
                <w:sz w:val="24"/>
              </w:rPr>
            </w:pPr>
            <w:r>
              <w:rPr>
                <w:rFonts w:ascii="仿宋" w:eastAsia="仿宋" w:hAnsi="仿宋" w:cs="仿宋" w:hint="eastAsia"/>
                <w:sz w:val="24"/>
              </w:rPr>
              <w:t>最高输出电流</w:t>
            </w:r>
            <w:r>
              <w:rPr>
                <w:rFonts w:ascii="仿宋" w:eastAsia="仿宋" w:hAnsi="仿宋" w:cs="仿宋" w:hint="eastAsia"/>
                <w:sz w:val="24"/>
              </w:rPr>
              <w:t xml:space="preserve"> 6A</w:t>
            </w:r>
            <w:r>
              <w:rPr>
                <w:rFonts w:ascii="仿宋" w:eastAsia="仿宋" w:hAnsi="仿宋" w:cs="仿宋" w:hint="eastAsia"/>
                <w:sz w:val="24"/>
              </w:rPr>
              <w:t>；输出线长</w:t>
            </w:r>
            <w:r>
              <w:rPr>
                <w:rFonts w:ascii="仿宋" w:eastAsia="仿宋" w:hAnsi="仿宋" w:cs="仿宋" w:hint="eastAsia"/>
                <w:sz w:val="24"/>
              </w:rPr>
              <w:t xml:space="preserve">40cm </w:t>
            </w:r>
            <w:r>
              <w:rPr>
                <w:rFonts w:ascii="仿宋" w:eastAsia="仿宋" w:hAnsi="仿宋" w:cs="仿宋" w:hint="eastAsia"/>
                <w:sz w:val="24"/>
              </w:rPr>
              <w:t>线粗</w:t>
            </w:r>
            <w:r>
              <w:rPr>
                <w:rFonts w:ascii="仿宋" w:eastAsia="仿宋" w:hAnsi="仿宋" w:cs="仿宋" w:hint="eastAsia"/>
                <w:sz w:val="24"/>
              </w:rPr>
              <w:t>0.75</w:t>
            </w:r>
            <w:r>
              <w:rPr>
                <w:rFonts w:ascii="仿宋" w:eastAsia="仿宋" w:hAnsi="仿宋" w:cs="仿宋" w:hint="eastAsia"/>
                <w:sz w:val="24"/>
              </w:rPr>
              <w:t>平方</w:t>
            </w:r>
          </w:p>
          <w:p w:rsidR="008F1A03" w:rsidRDefault="000070C2">
            <w:pPr>
              <w:numPr>
                <w:ilvl w:val="0"/>
                <w:numId w:val="5"/>
              </w:numPr>
              <w:spacing w:line="580" w:lineRule="exact"/>
              <w:rPr>
                <w:rFonts w:ascii="仿宋" w:eastAsia="仿宋" w:hAnsi="仿宋" w:cs="仿宋"/>
                <w:sz w:val="24"/>
                <w:u w:val="single"/>
              </w:rPr>
            </w:pPr>
            <w:r>
              <w:rPr>
                <w:rFonts w:ascii="仿宋" w:eastAsia="仿宋" w:hAnsi="仿宋" w:cs="仿宋" w:hint="eastAsia"/>
                <w:sz w:val="24"/>
              </w:rPr>
              <w:t>触摸屏操作软件能与大赛仓储管理软件对接，实现在电子标签车拣货过程的数据传输与拣货确认操作等多种</w:t>
            </w:r>
            <w:r>
              <w:rPr>
                <w:rFonts w:ascii="仿宋" w:eastAsia="仿宋" w:hAnsi="仿宋" w:cs="仿宋" w:hint="eastAsia"/>
                <w:sz w:val="24"/>
              </w:rPr>
              <w:lastRenderedPageBreak/>
              <w:t>功能的互动操作功能</w:t>
            </w:r>
          </w:p>
        </w:tc>
      </w:tr>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lastRenderedPageBreak/>
              <w:t>16</w:t>
            </w:r>
          </w:p>
        </w:tc>
        <w:tc>
          <w:tcPr>
            <w:tcW w:w="1456" w:type="dxa"/>
            <w:tcMar>
              <w:left w:w="0" w:type="dxa"/>
              <w:right w:w="0" w:type="dxa"/>
            </w:tcMar>
            <w:vAlign w:val="center"/>
          </w:tcPr>
          <w:p w:rsidR="008F1A03" w:rsidRDefault="000070C2">
            <w:pPr>
              <w:snapToGrid w:val="0"/>
              <w:spacing w:line="580" w:lineRule="exact"/>
              <w:rPr>
                <w:rFonts w:ascii="仿宋" w:eastAsia="仿宋" w:hAnsi="仿宋" w:cs="仿宋"/>
                <w:kern w:val="0"/>
                <w:sz w:val="24"/>
              </w:rPr>
            </w:pPr>
            <w:r>
              <w:rPr>
                <w:rFonts w:ascii="仿宋" w:eastAsia="仿宋" w:hAnsi="仿宋" w:cs="仿宋" w:hint="eastAsia"/>
                <w:kern w:val="0"/>
                <w:sz w:val="24"/>
              </w:rPr>
              <w:t>竞赛的软件平台</w:t>
            </w:r>
          </w:p>
        </w:tc>
        <w:tc>
          <w:tcPr>
            <w:tcW w:w="6040"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采用</w:t>
            </w:r>
            <w:r>
              <w:rPr>
                <w:rFonts w:ascii="仿宋" w:eastAsia="仿宋" w:hAnsi="仿宋" w:cs="仿宋" w:hint="eastAsia"/>
                <w:sz w:val="24"/>
              </w:rPr>
              <w:t>Java</w:t>
            </w:r>
            <w:r>
              <w:rPr>
                <w:rFonts w:ascii="仿宋" w:eastAsia="仿宋" w:hAnsi="仿宋" w:cs="仿宋" w:hint="eastAsia"/>
                <w:sz w:val="24"/>
              </w:rPr>
              <w:t>语言开发，使用</w:t>
            </w:r>
            <w:r>
              <w:rPr>
                <w:rFonts w:ascii="仿宋" w:eastAsia="仿宋" w:hAnsi="仿宋" w:cs="仿宋" w:hint="eastAsia"/>
                <w:sz w:val="24"/>
              </w:rPr>
              <w:t>struts2+Spring + hibernatel</w:t>
            </w:r>
            <w:r>
              <w:rPr>
                <w:rFonts w:ascii="仿宋" w:eastAsia="仿宋" w:hAnsi="仿宋" w:cs="仿宋" w:hint="eastAsia"/>
                <w:sz w:val="24"/>
              </w:rPr>
              <w:t>框架，系统可部署</w:t>
            </w:r>
            <w:r>
              <w:rPr>
                <w:rFonts w:ascii="仿宋" w:eastAsia="仿宋" w:hAnsi="仿宋" w:cs="仿宋" w:hint="eastAsia"/>
                <w:sz w:val="24"/>
              </w:rPr>
              <w:t>Windows</w:t>
            </w:r>
            <w:r>
              <w:rPr>
                <w:rFonts w:ascii="仿宋" w:eastAsia="仿宋" w:hAnsi="仿宋" w:cs="仿宋" w:hint="eastAsia"/>
                <w:sz w:val="24"/>
              </w:rPr>
              <w:t>，</w:t>
            </w:r>
            <w:r>
              <w:rPr>
                <w:rFonts w:ascii="仿宋" w:eastAsia="仿宋" w:hAnsi="仿宋" w:cs="仿宋" w:hint="eastAsia"/>
                <w:sz w:val="24"/>
              </w:rPr>
              <w:t>Linux</w:t>
            </w:r>
            <w:r>
              <w:rPr>
                <w:rFonts w:ascii="仿宋" w:eastAsia="仿宋" w:hAnsi="仿宋" w:cs="仿宋" w:hint="eastAsia"/>
                <w:sz w:val="24"/>
              </w:rPr>
              <w:t>，</w:t>
            </w:r>
            <w:r>
              <w:rPr>
                <w:rFonts w:ascii="仿宋" w:eastAsia="仿宋" w:hAnsi="仿宋" w:cs="仿宋" w:hint="eastAsia"/>
                <w:sz w:val="24"/>
              </w:rPr>
              <w:t>Mac</w:t>
            </w:r>
            <w:r>
              <w:rPr>
                <w:rFonts w:ascii="仿宋" w:eastAsia="仿宋" w:hAnsi="仿宋" w:cs="仿宋" w:hint="eastAsia"/>
                <w:sz w:val="24"/>
              </w:rPr>
              <w:t>等操作系统。遵循</w:t>
            </w:r>
            <w:r>
              <w:rPr>
                <w:rFonts w:ascii="仿宋" w:eastAsia="仿宋" w:hAnsi="仿宋" w:cs="仿宋" w:hint="eastAsia"/>
                <w:sz w:val="24"/>
              </w:rPr>
              <w:t>HTML5+CSS3</w:t>
            </w:r>
            <w:r>
              <w:rPr>
                <w:rFonts w:ascii="仿宋" w:eastAsia="仿宋" w:hAnsi="仿宋" w:cs="仿宋" w:hint="eastAsia"/>
                <w:sz w:val="24"/>
              </w:rPr>
              <w:t>标准，采用</w:t>
            </w:r>
            <w:r>
              <w:rPr>
                <w:rFonts w:ascii="仿宋" w:eastAsia="仿宋" w:hAnsi="仿宋" w:cs="仿宋" w:hint="eastAsia"/>
                <w:sz w:val="24"/>
              </w:rPr>
              <w:t>jQuery</w:t>
            </w:r>
            <w:r>
              <w:rPr>
                <w:rFonts w:ascii="仿宋" w:eastAsia="仿宋" w:hAnsi="仿宋" w:cs="仿宋" w:hint="eastAsia"/>
                <w:sz w:val="24"/>
              </w:rPr>
              <w:t>、</w:t>
            </w:r>
            <w:r>
              <w:rPr>
                <w:rFonts w:ascii="仿宋" w:eastAsia="仿宋" w:hAnsi="仿宋" w:cs="仿宋" w:hint="eastAsia"/>
                <w:sz w:val="24"/>
              </w:rPr>
              <w:t>Bootstrap</w:t>
            </w:r>
            <w:r>
              <w:rPr>
                <w:rFonts w:ascii="仿宋" w:eastAsia="仿宋" w:hAnsi="仿宋" w:cs="仿宋" w:hint="eastAsia"/>
                <w:sz w:val="24"/>
              </w:rPr>
              <w:t>等</w:t>
            </w:r>
            <w:r>
              <w:rPr>
                <w:rFonts w:ascii="仿宋" w:eastAsia="仿宋" w:hAnsi="仿宋" w:cs="仿宋" w:hint="eastAsia"/>
                <w:sz w:val="24"/>
              </w:rPr>
              <w:t>CSS</w:t>
            </w:r>
            <w:r>
              <w:rPr>
                <w:rFonts w:ascii="仿宋" w:eastAsia="仿宋" w:hAnsi="仿宋" w:cs="仿宋" w:hint="eastAsia"/>
                <w:sz w:val="24"/>
              </w:rPr>
              <w:t>框架，确保加载速度及对各尺寸浏览器自适应。</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集成了云方案、仓储竞赛于一体，配合硬件使用。满足不同的教学需求，有助于提升教学效果。流程是按照国家标准来设计制定。软硬件相结合：能够无缝对接电子标签拣选台车、立体仓库、电子标签和手持设备和穿戴设备，更直观，更容易被学生理解吸收。高度仿真模拟真实生产过程，让学生认识生产流程，提升教学效果。</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功能要求：</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紧密贴合智慧物流设计方案需求，结合相关硬件设备以完成智慧物流实训流程，满足学生训练、比赛等活动使用，功能如下：</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云方案设计模块</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云方案设计软件通过云端存储题目信息以及设计方案，用户完成方案设计后可方便的将方</w:t>
            </w:r>
            <w:r>
              <w:rPr>
                <w:rFonts w:ascii="仿宋" w:eastAsia="仿宋" w:hAnsi="仿宋" w:cs="仿宋" w:hint="eastAsia"/>
                <w:sz w:val="24"/>
              </w:rPr>
              <w:t>案上传至智慧物流方案设计与实施平台，方便用户随时随地下载查看，同时也便于无纸化绿色电子评分。</w:t>
            </w:r>
            <w:r>
              <w:rPr>
                <w:rFonts w:ascii="仿宋" w:eastAsia="仿宋" w:hAnsi="仿宋" w:cs="仿宋" w:hint="eastAsia"/>
                <w:sz w:val="24"/>
              </w:rPr>
              <w:t>(</w:t>
            </w:r>
            <w:r>
              <w:rPr>
                <w:rFonts w:ascii="仿宋" w:eastAsia="仿宋" w:hAnsi="仿宋" w:cs="仿宋" w:hint="eastAsia"/>
                <w:sz w:val="24"/>
              </w:rPr>
              <w:t>提供现场演示</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智慧仓储作业模块</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系统管理：方便的管理用户及用户组和客户信息等；</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lastRenderedPageBreak/>
              <w:t>基础资料：初始化仓库、仓位、托盘、物料信息等基础信息；</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订单管理：根据业务需要进行入库计划录入、客户订单录入、客户订单处理等；</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入库管理：通过智能穿戴或</w:t>
            </w:r>
            <w:r>
              <w:rPr>
                <w:rFonts w:ascii="仿宋" w:eastAsia="仿宋" w:hAnsi="仿宋" w:cs="仿宋" w:hint="eastAsia"/>
                <w:sz w:val="24"/>
              </w:rPr>
              <w:t>RF</w:t>
            </w:r>
            <w:r>
              <w:rPr>
                <w:rFonts w:ascii="仿宋" w:eastAsia="仿宋" w:hAnsi="仿宋" w:cs="仿宋" w:hint="eastAsia"/>
                <w:sz w:val="24"/>
              </w:rPr>
              <w:t>手持终端完成入库作业、组托上架、入库单打印等入库核心作业；</w:t>
            </w:r>
            <w:r>
              <w:rPr>
                <w:rFonts w:ascii="仿宋" w:eastAsia="仿宋" w:hAnsi="仿宋" w:cs="仿宋" w:hint="eastAsia"/>
                <w:sz w:val="24"/>
              </w:rPr>
              <w:t>(</w:t>
            </w:r>
            <w:r>
              <w:rPr>
                <w:rFonts w:ascii="仿宋" w:eastAsia="仿宋" w:hAnsi="仿宋" w:cs="仿宋" w:hint="eastAsia"/>
                <w:sz w:val="24"/>
              </w:rPr>
              <w:t>提供现场演示</w:t>
            </w:r>
            <w:r>
              <w:rPr>
                <w:rFonts w:ascii="仿宋" w:eastAsia="仿宋" w:hAnsi="仿宋" w:cs="仿宋" w:hint="eastAsia"/>
                <w:sz w:val="24"/>
              </w:rPr>
              <w:t>)</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商贸出库：对出库业务的工作流程的管理和维护，包括</w:t>
            </w:r>
            <w:r>
              <w:rPr>
                <w:rFonts w:ascii="仿宋" w:eastAsia="仿宋" w:hAnsi="仿宋" w:cs="仿宋" w:hint="eastAsia"/>
                <w:sz w:val="24"/>
              </w:rPr>
              <w:t>RF</w:t>
            </w:r>
            <w:r>
              <w:rPr>
                <w:rFonts w:ascii="仿宋" w:eastAsia="仿宋" w:hAnsi="仿宋" w:cs="仿宋" w:hint="eastAsia"/>
                <w:sz w:val="24"/>
              </w:rPr>
              <w:t>或穿戴设备拣货流程、出库计划、重型货架拣货、重型</w:t>
            </w:r>
            <w:r>
              <w:rPr>
                <w:rFonts w:ascii="仿宋" w:eastAsia="仿宋" w:hAnsi="仿宋" w:cs="仿宋" w:hint="eastAsia"/>
                <w:sz w:val="24"/>
              </w:rPr>
              <w:t>货架（散货）播种、立库</w:t>
            </w:r>
            <w:r>
              <w:rPr>
                <w:rFonts w:ascii="仿宋" w:eastAsia="仿宋" w:hAnsi="仿宋" w:cs="仿宋" w:hint="eastAsia"/>
                <w:sz w:val="24"/>
              </w:rPr>
              <w:t>/</w:t>
            </w:r>
            <w:r>
              <w:rPr>
                <w:rFonts w:ascii="仿宋" w:eastAsia="仿宋" w:hAnsi="仿宋" w:cs="仿宋" w:hint="eastAsia"/>
                <w:sz w:val="24"/>
              </w:rPr>
              <w:t>电子标签拣货、立库</w:t>
            </w:r>
            <w:r>
              <w:rPr>
                <w:rFonts w:ascii="仿宋" w:eastAsia="仿宋" w:hAnsi="仿宋" w:cs="仿宋" w:hint="eastAsia"/>
                <w:sz w:val="24"/>
              </w:rPr>
              <w:t>/</w:t>
            </w:r>
            <w:r>
              <w:rPr>
                <w:rFonts w:ascii="仿宋" w:eastAsia="仿宋" w:hAnsi="仿宋" w:cs="仿宋" w:hint="eastAsia"/>
                <w:sz w:val="24"/>
              </w:rPr>
              <w:t>电子标签接收、阁楼货架拣货、阁楼式对</w:t>
            </w:r>
            <w:r>
              <w:rPr>
                <w:rFonts w:ascii="仿宋" w:eastAsia="仿宋" w:hAnsi="仿宋" w:cs="仿宋" w:hint="eastAsia"/>
                <w:sz w:val="24"/>
              </w:rPr>
              <w:t>BtoC</w:t>
            </w:r>
            <w:r>
              <w:rPr>
                <w:rFonts w:ascii="仿宋" w:eastAsia="仿宋" w:hAnsi="仿宋" w:cs="仿宋" w:hint="eastAsia"/>
                <w:sz w:val="24"/>
              </w:rPr>
              <w:t>播种、拣货单打印等核心商贸出库作业。</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电商出库：真实模拟现代电商出库中货到人、智能播种、电子面单打印等核心作业。核心流程包括：接收订单，拣货单打印，出库拣选，智能播种，面单打印等；</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库存管理：用户可以方便的进行库存查询，同时系统提供库存方便用户直观获取库存信息。</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智慧配送优化模块</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主要功能包括地图装置、配送计划、线路选择、线路优化、障碍设置等配送核心模块。</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管理端：</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地图上传：地图可以由用户上传或者修改；</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站点维护：进入配送点设定，首先加载所上传的地图为背</w:t>
            </w:r>
            <w:r>
              <w:rPr>
                <w:rFonts w:ascii="仿宋" w:eastAsia="仿宋" w:hAnsi="仿宋" w:cs="仿宋" w:hint="eastAsia"/>
                <w:sz w:val="24"/>
              </w:rPr>
              <w:lastRenderedPageBreak/>
              <w:t>景，加载系统初始配送中心、配送点（客户地址），这些配送点可移动进行标识在地图上，在左上角也可以加载支点，在地图上放支点进行标识，点击保存对配送中心、配送点、支点描点成功；</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线路维护：进入线路设定，首先加载所上传地图及其配送点等信息，根据配送中心及配送点、支点，选择两点进行相连，对线路描述其线路名、公里数；</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设置随机路障：根据己加载的线路，在地图中选定某线路为随机路障线路。</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用户端：</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配送作业单：与智慧仓储作业软件数据对接并联动，同步用户订单信息，根据订单信息</w:t>
            </w:r>
            <w:r>
              <w:rPr>
                <w:rFonts w:ascii="仿宋" w:eastAsia="仿宋" w:hAnsi="仿宋" w:cs="仿宋" w:hint="eastAsia"/>
                <w:sz w:val="24"/>
              </w:rPr>
              <w:t>生成配送作业单；</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线路选择：根据配送作业单在管理员设定的配送地图选定线路；</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4.VR</w:t>
            </w:r>
            <w:r>
              <w:rPr>
                <w:rFonts w:ascii="仿宋" w:eastAsia="仿宋" w:hAnsi="仿宋" w:cs="仿宋" w:hint="eastAsia"/>
                <w:sz w:val="24"/>
              </w:rPr>
              <w:t>无人机配送模块</w:t>
            </w:r>
          </w:p>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VR</w:t>
            </w:r>
            <w:r>
              <w:rPr>
                <w:rFonts w:ascii="仿宋" w:eastAsia="仿宋" w:hAnsi="仿宋" w:cs="仿宋" w:hint="eastAsia"/>
                <w:sz w:val="24"/>
              </w:rPr>
              <w:t>无人机配送端实时监控订单系统生成的配送订单信息；无人机载货在虚拟城市中飞行，虚拟城市系统包括城市道路、商业区、居民区等，操作者通过控制系统提示操作进行无人机飞行跟随，可以任意视角高度观察无人机飞行状态直到无人机到达所选配送点，完成配送流程。操作结束初始化系统数据。</w:t>
            </w:r>
          </w:p>
        </w:tc>
      </w:tr>
      <w:bookmarkEnd w:id="4"/>
      <w:tr w:rsidR="008F1A03">
        <w:trPr>
          <w:trHeight w:val="510"/>
          <w:jc w:val="center"/>
        </w:trPr>
        <w:tc>
          <w:tcPr>
            <w:tcW w:w="766" w:type="dxa"/>
            <w:tcMar>
              <w:left w:w="0" w:type="dxa"/>
              <w:right w:w="0" w:type="dxa"/>
            </w:tcMar>
            <w:vAlign w:val="center"/>
          </w:tcPr>
          <w:p w:rsidR="008F1A03" w:rsidRDefault="000070C2">
            <w:pPr>
              <w:pStyle w:val="af6"/>
              <w:adjustRightInd w:val="0"/>
              <w:snapToGrid w:val="0"/>
              <w:spacing w:line="580" w:lineRule="exact"/>
              <w:ind w:firstLineChars="0" w:firstLine="0"/>
              <w:jc w:val="center"/>
              <w:rPr>
                <w:rFonts w:ascii="仿宋" w:eastAsia="仿宋" w:hAnsi="仿宋" w:cs="仿宋"/>
                <w:sz w:val="24"/>
              </w:rPr>
            </w:pPr>
            <w:r>
              <w:rPr>
                <w:rFonts w:ascii="仿宋" w:eastAsia="仿宋" w:hAnsi="仿宋" w:cs="仿宋" w:hint="eastAsia"/>
                <w:sz w:val="24"/>
              </w:rPr>
              <w:lastRenderedPageBreak/>
              <w:t>17</w:t>
            </w:r>
          </w:p>
        </w:tc>
        <w:tc>
          <w:tcPr>
            <w:tcW w:w="1456" w:type="dxa"/>
            <w:tcMar>
              <w:left w:w="0" w:type="dxa"/>
              <w:right w:w="0" w:type="dxa"/>
            </w:tcMar>
            <w:vAlign w:val="center"/>
          </w:tcPr>
          <w:p w:rsidR="008F1A03" w:rsidRDefault="000070C2">
            <w:pPr>
              <w:snapToGrid w:val="0"/>
              <w:spacing w:line="580" w:lineRule="exact"/>
              <w:rPr>
                <w:rFonts w:ascii="仿宋" w:eastAsia="仿宋" w:hAnsi="仿宋" w:cs="仿宋"/>
                <w:sz w:val="24"/>
              </w:rPr>
            </w:pPr>
            <w:r>
              <w:rPr>
                <w:rFonts w:ascii="仿宋" w:eastAsia="仿宋" w:hAnsi="仿宋" w:cs="仿宋" w:hint="eastAsia"/>
                <w:sz w:val="24"/>
              </w:rPr>
              <w:t>1+x</w:t>
            </w:r>
            <w:r>
              <w:rPr>
                <w:rFonts w:ascii="仿宋" w:eastAsia="仿宋" w:hAnsi="仿宋" w:cs="仿宋" w:hint="eastAsia"/>
                <w:sz w:val="24"/>
              </w:rPr>
              <w:t>考试系统</w:t>
            </w:r>
          </w:p>
        </w:tc>
        <w:tc>
          <w:tcPr>
            <w:tcW w:w="6040" w:type="dxa"/>
            <w:tcMar>
              <w:left w:w="0" w:type="dxa"/>
              <w:right w:w="0" w:type="dxa"/>
            </w:tcMar>
            <w:vAlign w:val="center"/>
          </w:tcPr>
          <w:p w:rsidR="008F1A03" w:rsidRDefault="000070C2">
            <w:pPr>
              <w:spacing w:line="580" w:lineRule="exact"/>
              <w:rPr>
                <w:rFonts w:ascii="仿宋" w:eastAsia="仿宋" w:hAnsi="仿宋" w:cs="仿宋"/>
                <w:sz w:val="24"/>
              </w:rPr>
            </w:pPr>
            <w:r>
              <w:rPr>
                <w:rFonts w:hint="eastAsia"/>
              </w:rPr>
              <w:t>主要功能</w:t>
            </w:r>
            <w:r>
              <w:rPr>
                <w:rFonts w:ascii="仿宋" w:eastAsia="仿宋" w:hAnsi="仿宋" w:cs="仿宋" w:hint="eastAsia"/>
                <w:sz w:val="24"/>
              </w:rPr>
              <w:t>介绍：理论考核、线上实操考核，线下实操考核等</w:t>
            </w:r>
            <w:r>
              <w:rPr>
                <w:rFonts w:ascii="仿宋" w:eastAsia="仿宋" w:hAnsi="仿宋" w:cs="仿宋" w:hint="eastAsia"/>
                <w:sz w:val="24"/>
              </w:rPr>
              <w:lastRenderedPageBreak/>
              <w:t>功能。</w:t>
            </w:r>
            <w:r>
              <w:rPr>
                <w:rFonts w:ascii="仿宋" w:eastAsia="仿宋" w:hAnsi="仿宋" w:cs="仿宋" w:hint="eastAsia"/>
                <w:sz w:val="24"/>
              </w:rPr>
              <w:br/>
            </w:r>
            <w:r>
              <w:rPr>
                <w:rFonts w:ascii="仿宋" w:eastAsia="仿宋" w:hAnsi="仿宋" w:cs="仿宋" w:hint="eastAsia"/>
                <w:sz w:val="24"/>
              </w:rPr>
              <w:t>1.1</w:t>
            </w:r>
            <w:r>
              <w:rPr>
                <w:rFonts w:ascii="仿宋" w:eastAsia="仿宋" w:hAnsi="仿宋" w:cs="仿宋" w:hint="eastAsia"/>
                <w:sz w:val="24"/>
              </w:rPr>
              <w:t>考试管理功能：题库管理：理论题库、线上实操题库、线下实操题库；考试中心：考试批次管理、考试管理、成绩管理、</w:t>
            </w:r>
            <w:r>
              <w:rPr>
                <w:rFonts w:ascii="仿宋" w:eastAsia="仿宋" w:hAnsi="仿宋" w:cs="仿宋" w:hint="eastAsia"/>
                <w:sz w:val="24"/>
              </w:rPr>
              <w:t>PDA</w:t>
            </w:r>
            <w:r>
              <w:rPr>
                <w:rFonts w:ascii="仿宋" w:eastAsia="仿宋" w:hAnsi="仿宋" w:cs="仿宋" w:hint="eastAsia"/>
                <w:sz w:val="24"/>
              </w:rPr>
              <w:t>端功能、修改密码、退出系统。</w:t>
            </w:r>
            <w:r>
              <w:rPr>
                <w:rFonts w:ascii="仿宋" w:eastAsia="仿宋" w:hAnsi="仿宋" w:cs="仿宋" w:hint="eastAsia"/>
                <w:sz w:val="24"/>
              </w:rPr>
              <w:br/>
            </w:r>
            <w:r>
              <w:rPr>
                <w:rFonts w:ascii="仿宋" w:eastAsia="仿宋" w:hAnsi="仿宋" w:cs="仿宋" w:hint="eastAsia"/>
                <w:sz w:val="24"/>
              </w:rPr>
              <w:t>①任务定义：可新增、修改、删除任务及案例，并可录入题目解析等。</w:t>
            </w:r>
            <w:r>
              <w:rPr>
                <w:rFonts w:ascii="仿宋" w:eastAsia="仿宋" w:hAnsi="仿宋" w:cs="仿宋" w:hint="eastAsia"/>
                <w:sz w:val="24"/>
              </w:rPr>
              <w:br/>
            </w:r>
            <w:r>
              <w:rPr>
                <w:rFonts w:ascii="仿宋" w:eastAsia="仿宋" w:hAnsi="仿宋" w:cs="仿宋" w:hint="eastAsia"/>
                <w:sz w:val="24"/>
              </w:rPr>
              <w:t>②题库配置：可新增、修改、删除等，题型支持多种题型：单选题、多选题、判断题、案例题、拖拽题、连线题等，针对其不同的要求可赋予相应题型的分值。</w:t>
            </w:r>
            <w:r>
              <w:rPr>
                <w:rFonts w:ascii="仿宋" w:eastAsia="仿宋" w:hAnsi="仿宋" w:cs="仿宋" w:hint="eastAsia"/>
                <w:sz w:val="24"/>
              </w:rPr>
              <w:br/>
              <w:t>1.2</w:t>
            </w:r>
            <w:r>
              <w:rPr>
                <w:rFonts w:ascii="仿宋" w:eastAsia="仿宋" w:hAnsi="仿宋" w:cs="仿宋" w:hint="eastAsia"/>
                <w:sz w:val="24"/>
              </w:rPr>
              <w:t>实训功能：系统主要包含理论考核、线上实操考核和线下实操考核三大模块。</w:t>
            </w:r>
            <w:r>
              <w:rPr>
                <w:rFonts w:ascii="仿宋" w:eastAsia="仿宋" w:hAnsi="仿宋" w:cs="仿宋" w:hint="eastAsia"/>
                <w:sz w:val="24"/>
              </w:rPr>
              <w:br/>
              <w:t>1.2.1</w:t>
            </w:r>
            <w:r>
              <w:rPr>
                <w:rFonts w:ascii="仿宋" w:eastAsia="仿宋" w:hAnsi="仿宋" w:cs="仿宋" w:hint="eastAsia"/>
                <w:sz w:val="24"/>
              </w:rPr>
              <w:t>：理论考核模块包含单选题、多选题、判断题、排序题，可自行设置相应题型的分</w:t>
            </w:r>
            <w:r>
              <w:rPr>
                <w:rFonts w:ascii="仿宋" w:eastAsia="仿宋" w:hAnsi="仿宋" w:cs="仿宋" w:hint="eastAsia"/>
                <w:sz w:val="24"/>
              </w:rPr>
              <w:t>值和知识点。老师可根据格式导入题库，新建考试批次进行考核，答卷完成提交后台进行自动判分，生成考试成绩。</w:t>
            </w:r>
            <w:r>
              <w:rPr>
                <w:rFonts w:ascii="仿宋" w:eastAsia="仿宋" w:hAnsi="仿宋" w:cs="仿宋" w:hint="eastAsia"/>
                <w:sz w:val="24"/>
              </w:rPr>
              <w:br/>
              <w:t>1.2</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线上实操考核模块包含连线题、制表题和案例分析题，题目类型紧密结合实际操作。可设置题目的知识点、难度、题干、答案、题目解析信息。教师可根据实际题目录入，并进行新增考试批次，进行考试，结束后系统进行自动判分，并生成考生成绩。</w:t>
            </w:r>
            <w:r>
              <w:rPr>
                <w:rFonts w:ascii="仿宋" w:eastAsia="仿宋" w:hAnsi="仿宋" w:cs="仿宋" w:hint="eastAsia"/>
                <w:sz w:val="24"/>
              </w:rPr>
              <w:br/>
              <w:t>1.2.3</w:t>
            </w:r>
            <w:r>
              <w:rPr>
                <w:rFonts w:ascii="仿宋" w:eastAsia="仿宋" w:hAnsi="仿宋" w:cs="仿宋" w:hint="eastAsia"/>
                <w:sz w:val="24"/>
              </w:rPr>
              <w:t>：线下实操考核实现物流订单录入、出库作业、入库作业、</w:t>
            </w:r>
            <w:r>
              <w:rPr>
                <w:rFonts w:ascii="仿宋" w:eastAsia="仿宋" w:hAnsi="仿宋" w:cs="仿宋" w:hint="eastAsia"/>
                <w:sz w:val="24"/>
              </w:rPr>
              <w:t>盘点等</w:t>
            </w:r>
            <w:r>
              <w:rPr>
                <w:rFonts w:ascii="仿宋" w:eastAsia="仿宋" w:hAnsi="仿宋" w:cs="仿宋" w:hint="eastAsia"/>
                <w:sz w:val="24"/>
              </w:rPr>
              <w:t>流程，并可与手持设备无缝对接，系统单据</w:t>
            </w:r>
            <w:r>
              <w:rPr>
                <w:rFonts w:ascii="仿宋" w:eastAsia="仿宋" w:hAnsi="仿宋" w:cs="仿宋" w:hint="eastAsia"/>
                <w:sz w:val="24"/>
              </w:rPr>
              <w:lastRenderedPageBreak/>
              <w:t>信息填制完成后，系统将信息发送至手持设备，学生根据设备上的提示信息进行现场业务操作；现场手持设备确认信息，并将信息反馈到系统中。订单考核完成后可实现自动评分功能。</w:t>
            </w:r>
          </w:p>
          <w:p w:rsidR="008F1A03" w:rsidRDefault="000070C2">
            <w:pPr>
              <w:spacing w:line="580" w:lineRule="exact"/>
              <w:rPr>
                <w:rFonts w:ascii="仿宋" w:eastAsia="仿宋" w:hAnsi="仿宋" w:cs="仿宋"/>
                <w:sz w:val="24"/>
              </w:rPr>
            </w:pPr>
            <w:r>
              <w:rPr>
                <w:rFonts w:ascii="仿宋" w:eastAsia="仿宋" w:hAnsi="仿宋" w:cs="仿宋" w:hint="eastAsia"/>
                <w:sz w:val="24"/>
              </w:rPr>
              <w:t>系统包含模拟练习题库，题库中不少于</w:t>
            </w:r>
            <w:r>
              <w:rPr>
                <w:rFonts w:ascii="仿宋" w:eastAsia="仿宋" w:hAnsi="仿宋" w:cs="仿宋" w:hint="eastAsia"/>
                <w:sz w:val="24"/>
              </w:rPr>
              <w:t>15</w:t>
            </w:r>
            <w:r>
              <w:rPr>
                <w:rFonts w:ascii="仿宋" w:eastAsia="仿宋" w:hAnsi="仿宋" w:cs="仿宋" w:hint="eastAsia"/>
                <w:sz w:val="24"/>
              </w:rPr>
              <w:t>套模拟练习题，每年题库更新不少于</w:t>
            </w:r>
            <w:r>
              <w:rPr>
                <w:rFonts w:ascii="仿宋" w:eastAsia="仿宋" w:hAnsi="仿宋" w:cs="仿宋" w:hint="eastAsia"/>
                <w:sz w:val="24"/>
              </w:rPr>
              <w:t>3</w:t>
            </w:r>
            <w:r>
              <w:rPr>
                <w:rFonts w:ascii="仿宋" w:eastAsia="仿宋" w:hAnsi="仿宋" w:cs="仿宋" w:hint="eastAsia"/>
                <w:sz w:val="24"/>
              </w:rPr>
              <w:t>套。</w:t>
            </w:r>
          </w:p>
          <w:p w:rsidR="008F1A03" w:rsidRDefault="000070C2">
            <w:pPr>
              <w:spacing w:line="580" w:lineRule="exact"/>
              <w:rPr>
                <w:rFonts w:ascii="仿宋" w:eastAsia="仿宋" w:hAnsi="仿宋" w:cs="仿宋"/>
                <w:sz w:val="24"/>
              </w:rPr>
            </w:pPr>
            <w:r>
              <w:rPr>
                <w:rFonts w:ascii="仿宋" w:eastAsia="仿宋" w:hAnsi="仿宋" w:cs="仿宋" w:hint="eastAsia"/>
                <w:sz w:val="24"/>
              </w:rPr>
              <w:t>核心功能：</w:t>
            </w:r>
          </w:p>
          <w:p w:rsidR="008F1A03" w:rsidRDefault="000070C2">
            <w:pPr>
              <w:spacing w:line="580" w:lineRule="exact"/>
              <w:rPr>
                <w:rFonts w:ascii="仿宋" w:eastAsia="仿宋" w:hAnsi="仿宋" w:cs="仿宋"/>
                <w:sz w:val="24"/>
              </w:rPr>
            </w:pPr>
            <w:r>
              <w:rPr>
                <w:rFonts w:ascii="仿宋" w:eastAsia="仿宋" w:hAnsi="仿宋" w:cs="仿宋" w:hint="eastAsia"/>
                <w:sz w:val="24"/>
              </w:rPr>
              <w:t>1</w:t>
            </w:r>
            <w:r>
              <w:rPr>
                <w:rFonts w:ascii="仿宋" w:eastAsia="仿宋" w:hAnsi="仿宋" w:cs="仿宋" w:hint="eastAsia"/>
                <w:sz w:val="24"/>
              </w:rPr>
              <w:t xml:space="preserve">. </w:t>
            </w:r>
            <w:r>
              <w:rPr>
                <w:rFonts w:ascii="仿宋" w:eastAsia="仿宋" w:hAnsi="仿宋" w:cs="仿宋" w:hint="eastAsia"/>
                <w:sz w:val="24"/>
              </w:rPr>
              <w:t>支持多种题型（单选、多选、排序、综合分析、图片题</w:t>
            </w:r>
            <w:r>
              <w:rPr>
                <w:rFonts w:ascii="仿宋" w:eastAsia="仿宋" w:hAnsi="仿宋" w:cs="仿宋" w:hint="eastAsia"/>
                <w:sz w:val="24"/>
              </w:rPr>
              <w:t>等</w:t>
            </w:r>
            <w:r>
              <w:rPr>
                <w:rFonts w:ascii="仿宋" w:eastAsia="仿宋" w:hAnsi="仿宋" w:cs="仿宋" w:hint="eastAsia"/>
                <w:sz w:val="24"/>
              </w:rPr>
              <w:t>，拖拽进行操作）；</w:t>
            </w:r>
          </w:p>
          <w:p w:rsidR="008F1A03" w:rsidRDefault="000070C2">
            <w:pPr>
              <w:spacing w:line="580" w:lineRule="exac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老师可自定义单证格式，并根据要求赋予相应的分值。</w:t>
            </w:r>
          </w:p>
          <w:p w:rsidR="008F1A03" w:rsidRDefault="000070C2">
            <w:pPr>
              <w:spacing w:line="580" w:lineRule="exac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w:t>
            </w:r>
            <w:r>
              <w:rPr>
                <w:rFonts w:ascii="仿宋" w:eastAsia="仿宋" w:hAnsi="仿宋" w:cs="仿宋" w:hint="eastAsia"/>
                <w:sz w:val="24"/>
              </w:rPr>
              <w:t>设置综合作业部分入库、出库订单的正确答案功能</w:t>
            </w:r>
          </w:p>
          <w:p w:rsidR="008F1A03" w:rsidRDefault="000070C2">
            <w:pPr>
              <w:spacing w:line="580" w:lineRule="exac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w:t>
            </w:r>
            <w:r>
              <w:rPr>
                <w:rFonts w:ascii="仿宋" w:eastAsia="仿宋" w:hAnsi="仿宋" w:cs="仿宋" w:hint="eastAsia"/>
                <w:sz w:val="24"/>
              </w:rPr>
              <w:t>可实现订单模块考核与综合作业部分的数</w:t>
            </w:r>
            <w:r>
              <w:rPr>
                <w:rFonts w:ascii="仿宋" w:eastAsia="仿宋" w:hAnsi="仿宋" w:cs="仿宋" w:hint="eastAsia"/>
                <w:sz w:val="24"/>
              </w:rPr>
              <w:t>据分类功能。</w:t>
            </w:r>
          </w:p>
          <w:p w:rsidR="008F1A03" w:rsidRDefault="000070C2">
            <w:pPr>
              <w:spacing w:line="580" w:lineRule="exact"/>
              <w:rPr>
                <w:rFonts w:ascii="宋体" w:hAnsi="Times New Roman"/>
              </w:rPr>
            </w:pPr>
            <w:r>
              <w:rPr>
                <w:rFonts w:ascii="仿宋" w:eastAsia="仿宋" w:hAnsi="仿宋" w:cs="仿宋" w:hint="eastAsia"/>
                <w:sz w:val="24"/>
              </w:rPr>
              <w:t>5</w:t>
            </w:r>
            <w:r>
              <w:rPr>
                <w:rFonts w:ascii="仿宋" w:eastAsia="仿宋" w:hAnsi="仿宋" w:cs="仿宋" w:hint="eastAsia"/>
                <w:sz w:val="24"/>
              </w:rPr>
              <w:t>.</w:t>
            </w:r>
            <w:r>
              <w:rPr>
                <w:rFonts w:ascii="仿宋" w:eastAsia="仿宋" w:hAnsi="仿宋" w:cs="仿宋" w:hint="eastAsia"/>
                <w:sz w:val="24"/>
              </w:rPr>
              <w:t>能根据设置考核的各模块分值比例现场评分并导出最终成绩。</w:t>
            </w:r>
          </w:p>
        </w:tc>
      </w:tr>
    </w:tbl>
    <w:p w:rsidR="008F1A03" w:rsidRDefault="008F1A03">
      <w:pPr>
        <w:spacing w:line="580" w:lineRule="exact"/>
        <w:ind w:firstLineChars="200" w:firstLine="562"/>
        <w:rPr>
          <w:rFonts w:ascii="仿宋_GB2312" w:eastAsia="仿宋_GB2312" w:hAnsi="仿宋_GB2312" w:cs="仿宋_GB2312"/>
          <w:b/>
          <w:bCs/>
          <w:sz w:val="28"/>
          <w:szCs w:val="28"/>
        </w:rPr>
      </w:pP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十一、成绩评定</w:t>
      </w:r>
    </w:p>
    <w:p w:rsidR="008F1A03" w:rsidRDefault="000070C2">
      <w:p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（一）评分方法</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考试（理论</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实操）</w:t>
      </w:r>
      <w:r>
        <w:rPr>
          <w:rFonts w:ascii="仿宋_GB2312" w:eastAsia="仿宋_GB2312" w:hAnsi="宋体" w:cs="Arial" w:hint="eastAsia"/>
          <w:kern w:val="0"/>
          <w:sz w:val="28"/>
          <w:szCs w:val="28"/>
        </w:rPr>
        <w:t>（占总分</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0%</w:t>
      </w:r>
      <w:r>
        <w:rPr>
          <w:rFonts w:ascii="仿宋_GB2312" w:eastAsia="仿宋_GB2312" w:hAnsi="宋体" w:cs="Arial" w:hint="eastAsia"/>
          <w:kern w:val="0"/>
          <w:sz w:val="28"/>
          <w:szCs w:val="28"/>
        </w:rPr>
        <w:t>），答题完毕，系统自动判分。</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智慧物流作业方案设计满分为</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分（占总分</w:t>
      </w:r>
      <w:r>
        <w:rPr>
          <w:rFonts w:ascii="仿宋_GB2312" w:eastAsia="仿宋_GB2312" w:hAnsi="宋体" w:cs="Arial" w:hint="eastAsia"/>
          <w:kern w:val="0"/>
          <w:sz w:val="28"/>
          <w:szCs w:val="28"/>
        </w:rPr>
        <w:t>20%</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名裁判依据评分细则对选手的设计方案分别进行评分，满分为</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分，</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名裁判评价分数的累加和除以</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，为该项得分，满分为</w:t>
      </w:r>
      <w:r>
        <w:rPr>
          <w:rFonts w:ascii="仿宋_GB2312" w:eastAsia="仿宋_GB2312" w:hAnsi="宋体" w:cs="Arial" w:hint="eastAsia"/>
          <w:kern w:val="0"/>
          <w:sz w:val="28"/>
          <w:szCs w:val="28"/>
        </w:rPr>
        <w:t>100</w:t>
      </w:r>
      <w:r>
        <w:rPr>
          <w:rFonts w:ascii="仿宋_GB2312" w:eastAsia="仿宋_GB2312" w:hAnsi="宋体" w:cs="Arial" w:hint="eastAsia"/>
          <w:kern w:val="0"/>
          <w:sz w:val="28"/>
          <w:szCs w:val="28"/>
        </w:rPr>
        <w:t>分。平均分</w:t>
      </w:r>
      <w:r>
        <w:rPr>
          <w:rFonts w:ascii="仿宋_GB2312" w:eastAsia="仿宋_GB2312" w:hAnsi="宋体" w:cs="Arial" w:hint="eastAsia"/>
          <w:kern w:val="0"/>
          <w:sz w:val="28"/>
          <w:szCs w:val="28"/>
        </w:rPr>
        <w:lastRenderedPageBreak/>
        <w:t>的计算由核分组裁判进行。</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物流作业方案实施按成本进行核算，裁判依据评分细则对选手在方案实施过程中的操作进行成本计核，系统自动根据设定公式，将成本自动转换为分数。（占总分</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0%</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0"/>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团队总成绩</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1+x</w:t>
      </w:r>
      <w:r>
        <w:rPr>
          <w:rFonts w:ascii="仿宋_GB2312" w:eastAsia="仿宋_GB2312" w:hAnsi="宋体" w:cs="Arial" w:hint="eastAsia"/>
          <w:kern w:val="0"/>
          <w:sz w:val="28"/>
          <w:szCs w:val="28"/>
        </w:rPr>
        <w:t>考试（理论</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实操）</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0%+</w:t>
      </w:r>
      <w:r>
        <w:rPr>
          <w:rFonts w:ascii="仿宋_GB2312" w:eastAsia="仿宋_GB2312" w:hAnsi="宋体" w:cs="Arial" w:hint="eastAsia"/>
          <w:kern w:val="0"/>
          <w:sz w:val="28"/>
          <w:szCs w:val="28"/>
        </w:rPr>
        <w:t>方案设计成绩×</w:t>
      </w:r>
      <w:r>
        <w:rPr>
          <w:rFonts w:ascii="仿宋_GB2312" w:eastAsia="仿宋_GB2312" w:hAnsi="宋体" w:cs="Arial" w:hint="eastAsia"/>
          <w:kern w:val="0"/>
          <w:sz w:val="28"/>
          <w:szCs w:val="28"/>
        </w:rPr>
        <w:t>20%+</w:t>
      </w:r>
      <w:r>
        <w:rPr>
          <w:rFonts w:ascii="仿宋_GB2312" w:eastAsia="仿宋_GB2312" w:hAnsi="宋体" w:cs="Arial" w:hint="eastAsia"/>
          <w:kern w:val="0"/>
          <w:sz w:val="28"/>
          <w:szCs w:val="28"/>
        </w:rPr>
        <w:t>方案实施成绩×</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0%</w:t>
      </w:r>
      <w:r>
        <w:rPr>
          <w:rFonts w:ascii="仿宋_GB2312" w:eastAsia="仿宋_GB2312" w:hAnsi="宋体" w:cs="Arial" w:hint="eastAsia"/>
          <w:kern w:val="0"/>
          <w:sz w:val="28"/>
          <w:szCs w:val="28"/>
        </w:rPr>
        <w:t>。</w:t>
      </w:r>
    </w:p>
    <w:p w:rsidR="008F1A03" w:rsidRDefault="000070C2">
      <w:p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（二）成绩复核</w:t>
      </w:r>
    </w:p>
    <w:p w:rsidR="008F1A03" w:rsidRDefault="000070C2">
      <w:pPr>
        <w:spacing w:line="580" w:lineRule="exact"/>
        <w:ind w:firstLineChars="300" w:firstLine="840"/>
        <w:rPr>
          <w:rFonts w:ascii="仿宋_GB2312" w:eastAsia="仿宋_GB2312" w:hAnsi="仿宋_GB2312" w:cs="仿宋_GB2312"/>
          <w:sz w:val="28"/>
          <w:szCs w:val="28"/>
        </w:rPr>
      </w:pPr>
      <w:r>
        <w:rPr>
          <w:rFonts w:ascii="仿宋_GB2312" w:eastAsia="仿宋_GB2312" w:hAnsi="仿宋_GB2312" w:cs="仿宋_GB2312" w:hint="eastAsia"/>
          <w:sz w:val="28"/>
          <w:szCs w:val="28"/>
        </w:rPr>
        <w:t>成绩复核由裁判长、监督组签字确认。</w:t>
      </w:r>
    </w:p>
    <w:p w:rsidR="008F1A03" w:rsidRDefault="000070C2">
      <w:pPr>
        <w:numPr>
          <w:ilvl w:val="0"/>
          <w:numId w:val="6"/>
        </w:numPr>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成绩公布</w:t>
      </w:r>
    </w:p>
    <w:p w:rsidR="008F1A03" w:rsidRDefault="000070C2">
      <w:pPr>
        <w:spacing w:line="580" w:lineRule="exact"/>
        <w:ind w:firstLineChars="300" w:firstLine="840"/>
        <w:rPr>
          <w:rFonts w:ascii="仿宋_GB2312" w:eastAsia="仿宋_GB2312" w:hAnsi="仿宋_GB2312" w:cs="仿宋_GB2312"/>
          <w:sz w:val="28"/>
          <w:szCs w:val="28"/>
        </w:rPr>
      </w:pPr>
      <w:r>
        <w:rPr>
          <w:rFonts w:ascii="仿宋_GB2312" w:eastAsia="仿宋_GB2312" w:hAnsi="宋体" w:cs="Arial" w:hint="eastAsia"/>
          <w:kern w:val="0"/>
          <w:sz w:val="28"/>
          <w:szCs w:val="28"/>
        </w:rPr>
        <w:t>成绩汇总成最终成绩单后，经裁判长、监督组签字后进行公布</w:t>
      </w:r>
      <w:r>
        <w:rPr>
          <w:rFonts w:ascii="仿宋_GB2312" w:eastAsia="仿宋_GB2312" w:hAnsi="Arial Narrow" w:hint="eastAsia"/>
          <w:color w:val="000000"/>
          <w:sz w:val="30"/>
          <w:szCs w:val="30"/>
        </w:rPr>
        <w:t>。</w:t>
      </w:r>
    </w:p>
    <w:p w:rsidR="008F1A03" w:rsidRDefault="000070C2">
      <w:pPr>
        <w:numPr>
          <w:ilvl w:val="0"/>
          <w:numId w:val="6"/>
        </w:numPr>
        <w:snapToGrid w:val="0"/>
        <w:spacing w:line="5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评分标准</w:t>
      </w:r>
    </w:p>
    <w:p w:rsidR="008F1A03" w:rsidRDefault="000070C2">
      <w:pPr>
        <w:snapToGrid w:val="0"/>
        <w:spacing w:line="580" w:lineRule="exact"/>
        <w:ind w:firstLineChars="300" w:firstLine="840"/>
        <w:rPr>
          <w:rFonts w:ascii="仿宋_GB2312" w:eastAsia="仿宋_GB2312" w:hAnsi="宋体" w:cs="Arial"/>
          <w:kern w:val="0"/>
          <w:sz w:val="28"/>
          <w:szCs w:val="28"/>
        </w:rPr>
      </w:pPr>
      <w:r>
        <w:rPr>
          <w:rFonts w:ascii="仿宋_GB2312" w:eastAsia="仿宋_GB2312" w:hAnsi="宋体" w:cs="Arial" w:hint="eastAsia"/>
          <w:kern w:val="0"/>
          <w:sz w:val="28"/>
          <w:szCs w:val="28"/>
        </w:rPr>
        <w:t>采用过程评价与结果评价相结合、能力评价与职业素养评价相结合的评价方式，评分标准以“公平、公正、公开”为原则。</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为了保证评分“公平</w:t>
      </w:r>
      <w:r>
        <w:rPr>
          <w:rFonts w:ascii="仿宋_GB2312" w:eastAsia="仿宋_GB2312" w:hAnsi="宋体" w:cs="Arial" w:hint="eastAsia"/>
          <w:kern w:val="0"/>
          <w:sz w:val="28"/>
          <w:szCs w:val="28"/>
        </w:rPr>
        <w:t>、公正、公开”，采取以下措施：</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考核内容、样题和评分标准公开。</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认真调试设施设备、计算机、系统软硬件，保证与考核应具备的条件一致，将故障率降到最低点。</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hint="eastAsia"/>
        </w:rPr>
        <w:t xml:space="preserve"> </w:t>
      </w:r>
      <w:r>
        <w:rPr>
          <w:rFonts w:ascii="仿宋_GB2312" w:eastAsia="仿宋_GB2312" w:hAnsi="宋体" w:cs="Arial" w:hint="eastAsia"/>
          <w:kern w:val="0"/>
          <w:sz w:val="28"/>
          <w:szCs w:val="28"/>
        </w:rPr>
        <w:t>裁判组由加密裁判、现场裁判、评分裁判和裁判长共同组成，裁判组考前封闭竞赛预演培训，借用多媒体等载体掌握操作过程的评判标准，并对裁判的判罚进行分析对比，对不合理的判罚进行纠正，以保证裁判判罚标准一致。</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加强试题保密工作，确保竞赛的公平、公正。</w:t>
      </w:r>
    </w:p>
    <w:p w:rsidR="008F1A03" w:rsidRDefault="000070C2">
      <w:pPr>
        <w:adjustRightInd w:val="0"/>
        <w:snapToGrid w:val="0"/>
        <w:spacing w:line="580" w:lineRule="exact"/>
        <w:ind w:firstLineChars="200" w:firstLine="560"/>
        <w:outlineLvl w:val="2"/>
        <w:rPr>
          <w:rFonts w:ascii="仿宋_GB2312" w:eastAsia="仿宋_GB2312" w:hAnsi="仿宋_GB2312" w:cs="仿宋_GB2312"/>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召开赛前说明会和考核平台说明会</w:t>
      </w:r>
      <w:r>
        <w:rPr>
          <w:rFonts w:ascii="仿宋_GB2312" w:eastAsia="仿宋_GB2312" w:hAnsi="宋体" w:cs="Arial" w:hint="eastAsia"/>
          <w:kern w:val="0"/>
          <w:sz w:val="28"/>
          <w:szCs w:val="28"/>
        </w:rPr>
        <w:t>。</w:t>
      </w: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十二、奖项设定</w:t>
      </w:r>
    </w:p>
    <w:p w:rsidR="008F1A03" w:rsidRDefault="000070C2">
      <w:pPr>
        <w:spacing w:line="580" w:lineRule="exact"/>
        <w:ind w:firstLineChars="200" w:firstLine="560"/>
        <w:rPr>
          <w:rFonts w:ascii="仿宋_GB2312" w:eastAsia="仿宋_GB2312" w:hAnsi="仿宋_GB2312" w:cs="仿宋_GB2312"/>
          <w:b/>
          <w:bCs/>
          <w:sz w:val="28"/>
          <w:szCs w:val="28"/>
        </w:rPr>
      </w:pPr>
      <w:r>
        <w:rPr>
          <w:rFonts w:ascii="仿宋_GB2312" w:eastAsia="仿宋_GB2312" w:hAnsi="宋体" w:cs="Arial"/>
          <w:kern w:val="0"/>
          <w:sz w:val="28"/>
          <w:szCs w:val="28"/>
        </w:rPr>
        <w:t>以赛项实际参赛队总数为基数</w:t>
      </w:r>
      <w:r>
        <w:rPr>
          <w:rFonts w:ascii="仿宋_GB2312" w:eastAsia="仿宋_GB2312" w:hAnsi="宋体" w:cs="Arial" w:hint="eastAsia"/>
          <w:kern w:val="0"/>
          <w:sz w:val="28"/>
          <w:szCs w:val="28"/>
        </w:rPr>
        <w:t>，设团体一、二、三等奖，</w:t>
      </w:r>
      <w:r>
        <w:rPr>
          <w:rFonts w:ascii="仿宋_GB2312" w:eastAsia="仿宋_GB2312" w:hAnsi="宋体" w:cs="Arial"/>
          <w:kern w:val="0"/>
          <w:sz w:val="28"/>
          <w:szCs w:val="28"/>
        </w:rPr>
        <w:t>获奖比例分别为</w:t>
      </w:r>
      <w:r>
        <w:rPr>
          <w:rFonts w:ascii="仿宋_GB2312" w:eastAsia="仿宋_GB2312" w:hAnsi="宋体" w:cs="Arial"/>
          <w:kern w:val="0"/>
          <w:sz w:val="28"/>
          <w:szCs w:val="28"/>
        </w:rPr>
        <w:t>10%</w:t>
      </w:r>
      <w:r>
        <w:rPr>
          <w:rFonts w:ascii="仿宋_GB2312" w:eastAsia="仿宋_GB2312" w:hAnsi="宋体" w:cs="Arial"/>
          <w:kern w:val="0"/>
          <w:sz w:val="28"/>
          <w:szCs w:val="28"/>
        </w:rPr>
        <w:t>、</w:t>
      </w:r>
      <w:r>
        <w:rPr>
          <w:rFonts w:ascii="仿宋_GB2312" w:eastAsia="仿宋_GB2312" w:hAnsi="宋体" w:cs="Arial"/>
          <w:kern w:val="0"/>
          <w:sz w:val="28"/>
          <w:szCs w:val="28"/>
        </w:rPr>
        <w:t>20%</w:t>
      </w:r>
      <w:r>
        <w:rPr>
          <w:rFonts w:ascii="仿宋_GB2312" w:eastAsia="仿宋_GB2312" w:hAnsi="宋体" w:cs="Arial"/>
          <w:kern w:val="0"/>
          <w:sz w:val="28"/>
          <w:szCs w:val="28"/>
        </w:rPr>
        <w:t>、</w:t>
      </w:r>
      <w:r>
        <w:rPr>
          <w:rFonts w:ascii="仿宋_GB2312" w:eastAsia="仿宋_GB2312" w:hAnsi="宋体" w:cs="Arial"/>
          <w:kern w:val="0"/>
          <w:sz w:val="28"/>
          <w:szCs w:val="28"/>
        </w:rPr>
        <w:t>30%</w:t>
      </w:r>
      <w:r>
        <w:rPr>
          <w:rFonts w:ascii="仿宋_GB2312" w:eastAsia="仿宋_GB2312" w:hAnsi="宋体" w:cs="Arial"/>
          <w:kern w:val="0"/>
          <w:sz w:val="28"/>
          <w:szCs w:val="28"/>
        </w:rPr>
        <w:t>（小数点后四舍五入）。如因成绩并列而突破获奖比例</w:t>
      </w:r>
      <w:r>
        <w:rPr>
          <w:rFonts w:ascii="仿宋_GB2312" w:eastAsia="仿宋_GB2312" w:hAnsi="宋体" w:cs="Arial" w:hint="eastAsia"/>
          <w:kern w:val="0"/>
          <w:sz w:val="28"/>
          <w:szCs w:val="28"/>
        </w:rPr>
        <w:t>，</w:t>
      </w:r>
      <w:r>
        <w:rPr>
          <w:rFonts w:ascii="仿宋_GB2312" w:eastAsia="仿宋_GB2312" w:hAnsi="宋体" w:cs="Arial"/>
          <w:kern w:val="0"/>
          <w:sz w:val="28"/>
          <w:szCs w:val="28"/>
        </w:rPr>
        <w:t>须报大赛</w:t>
      </w:r>
      <w:r>
        <w:rPr>
          <w:rFonts w:ascii="仿宋_GB2312" w:eastAsia="仿宋_GB2312" w:hAnsi="宋体" w:cs="Arial" w:hint="eastAsia"/>
          <w:kern w:val="0"/>
          <w:sz w:val="28"/>
          <w:szCs w:val="28"/>
        </w:rPr>
        <w:t>组</w:t>
      </w:r>
      <w:r>
        <w:rPr>
          <w:rFonts w:ascii="仿宋_GB2312" w:eastAsia="仿宋_GB2312" w:hAnsi="宋体" w:cs="Arial"/>
          <w:kern w:val="0"/>
          <w:sz w:val="28"/>
          <w:szCs w:val="28"/>
        </w:rPr>
        <w:t>委会办公室批准</w:t>
      </w:r>
      <w:r>
        <w:rPr>
          <w:rFonts w:ascii="仿宋_GB2312" w:eastAsia="仿宋_GB2312" w:hAnsi="宋体" w:cs="Arial" w:hint="eastAsia"/>
          <w:kern w:val="0"/>
          <w:sz w:val="28"/>
          <w:szCs w:val="28"/>
        </w:rPr>
        <w:t>。</w:t>
      </w:r>
    </w:p>
    <w:p w:rsidR="008F1A03" w:rsidRDefault="000070C2">
      <w:pPr>
        <w:numPr>
          <w:ilvl w:val="0"/>
          <w:numId w:val="7"/>
        </w:numPr>
        <w:adjustRightInd w:val="0"/>
        <w:snapToGrid w:val="0"/>
        <w:spacing w:line="58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赛场预案</w:t>
      </w:r>
    </w:p>
    <w:p w:rsidR="008F1A03" w:rsidRDefault="000070C2">
      <w:pPr>
        <w:adjustRightInd w:val="0"/>
        <w:snapToGrid w:val="0"/>
        <w:spacing w:line="580" w:lineRule="exact"/>
        <w:ind w:firstLineChars="200" w:firstLine="560"/>
        <w:outlineLvl w:val="1"/>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重大火灾事故</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）大赛赛场或人员密集场所一旦发生火险后，在场人员应立即报告应急领导小组，并同时拨打</w:t>
      </w:r>
      <w:r>
        <w:rPr>
          <w:rFonts w:ascii="仿宋_GB2312" w:eastAsia="仿宋_GB2312" w:hAnsi="宋体" w:cs="Arial" w:hint="eastAsia"/>
          <w:kern w:val="0"/>
          <w:sz w:val="28"/>
          <w:szCs w:val="28"/>
        </w:rPr>
        <w:t>119</w:t>
      </w:r>
      <w:r>
        <w:rPr>
          <w:rFonts w:ascii="仿宋_GB2312" w:eastAsia="仿宋_GB2312" w:hAnsi="宋体" w:cs="Arial" w:hint="eastAsia"/>
          <w:kern w:val="0"/>
          <w:sz w:val="28"/>
          <w:szCs w:val="28"/>
        </w:rPr>
        <w:t>报警，及时疏散在场人员有序撤到安全地带，安排做好消防人员车辆迎候。</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）如果发生火灾后，在场人员应避免过度惊慌、盲目乱跑，应按照疏散指示标志、出口通道提示有序逃生，逃生时不可互相拥挤、推搡，不乱喊乱叫。</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）请全体人员在进入人员密集场所时，及时了解应</w:t>
      </w:r>
      <w:r>
        <w:rPr>
          <w:rFonts w:ascii="仿宋_GB2312" w:eastAsia="仿宋_GB2312" w:hAnsi="宋体" w:cs="Arial" w:hint="eastAsia"/>
          <w:kern w:val="0"/>
          <w:sz w:val="28"/>
          <w:szCs w:val="28"/>
        </w:rPr>
        <w:t>急疏散通道的位置和逃生通道，掌握使用灭火器材方法，不要堵塞消防通道。</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）一旦火险发生后，人员疏散场地为学校操场，安排专人进行现场秩序疏导和维护。</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重大交通安全事故</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）指挥参赛学生紧急集合疏散至安全地段，迅速将事故信息上报大赛突发安全事故应急领导小组。</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）要迅速抢救受伤师生，在最短时间内将受伤师生送到就近或指定医院救治，根据情节分别及时报警</w:t>
      </w:r>
      <w:r>
        <w:rPr>
          <w:rFonts w:ascii="仿宋_GB2312" w:eastAsia="仿宋_GB2312" w:hAnsi="宋体" w:cs="Arial" w:hint="eastAsia"/>
          <w:kern w:val="0"/>
          <w:sz w:val="28"/>
          <w:szCs w:val="28"/>
        </w:rPr>
        <w:t>110</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120</w:t>
      </w:r>
      <w:r>
        <w:rPr>
          <w:rFonts w:ascii="仿宋_GB2312" w:eastAsia="仿宋_GB2312" w:hAnsi="宋体" w:cs="Arial" w:hint="eastAsia"/>
          <w:kern w:val="0"/>
          <w:sz w:val="28"/>
          <w:szCs w:val="28"/>
        </w:rPr>
        <w:t>请求援助，并保护好事故现场。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）采取有效措施，做好善后处置工作。</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lastRenderedPageBreak/>
        <w:t>3.</w:t>
      </w:r>
      <w:r>
        <w:rPr>
          <w:rFonts w:ascii="仿宋_GB2312" w:eastAsia="仿宋_GB2312" w:hAnsi="宋体" w:cs="Arial" w:hint="eastAsia"/>
          <w:kern w:val="0"/>
          <w:sz w:val="28"/>
          <w:szCs w:val="28"/>
        </w:rPr>
        <w:t>食物中毒安全事故</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）立即停止配餐餐厅的经营活动，及时向大赛突发安</w:t>
      </w:r>
      <w:r>
        <w:rPr>
          <w:rFonts w:ascii="仿宋_GB2312" w:eastAsia="仿宋_GB2312" w:hAnsi="宋体" w:cs="Arial" w:hint="eastAsia"/>
          <w:kern w:val="0"/>
          <w:sz w:val="28"/>
          <w:szCs w:val="28"/>
        </w:rPr>
        <w:t>全事故应急领导小组及卫生防疫部门报告，根据情节分别及时报警</w:t>
      </w:r>
      <w:r>
        <w:rPr>
          <w:rFonts w:ascii="仿宋_GB2312" w:eastAsia="仿宋_GB2312" w:hAnsi="宋体" w:cs="Arial" w:hint="eastAsia"/>
          <w:kern w:val="0"/>
          <w:sz w:val="28"/>
          <w:szCs w:val="28"/>
        </w:rPr>
        <w:t>110</w:t>
      </w: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120</w:t>
      </w:r>
      <w:r>
        <w:rPr>
          <w:rFonts w:ascii="仿宋_GB2312" w:eastAsia="仿宋_GB2312" w:hAnsi="宋体" w:cs="Arial" w:hint="eastAsia"/>
          <w:kern w:val="0"/>
          <w:sz w:val="28"/>
          <w:szCs w:val="28"/>
        </w:rPr>
        <w:t>请求援助。</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）积极协助卫生机构救助病人，需要时协助转送指定医院治疗。</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）封存造成食物中毒或可能导致食物中毒的食品和原料、工具、设备和现场。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）配合卫生防疫部门的调查，如实提供有关材料和样品。</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）采取有效措施，做好善后处置工作。</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用电安全事故</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）发现触电事故时，首先应立即切断电源，并控制好大赛现场秩序。</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）对触电者视其情况，应采取有效措施，当场联系现场医护人员实行应急救护，严重者及时拨打</w:t>
      </w:r>
      <w:r>
        <w:rPr>
          <w:rFonts w:ascii="仿宋_GB2312" w:eastAsia="仿宋_GB2312" w:hAnsi="宋体" w:cs="Arial" w:hint="eastAsia"/>
          <w:kern w:val="0"/>
          <w:sz w:val="28"/>
          <w:szCs w:val="28"/>
        </w:rPr>
        <w:t>120</w:t>
      </w:r>
      <w:r>
        <w:rPr>
          <w:rFonts w:ascii="仿宋_GB2312" w:eastAsia="仿宋_GB2312" w:hAnsi="宋体" w:cs="Arial" w:hint="eastAsia"/>
          <w:kern w:val="0"/>
          <w:sz w:val="28"/>
          <w:szCs w:val="28"/>
        </w:rPr>
        <w:t>请求救援，协助转送附近医院。</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）迅速将事故信息上报大赛突发安全事故应急领导小组。</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）采取有效措施，做好善后处置工作。</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医疗紧急病情救治</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）夏季是传染病多发季节、本次大赛参赛人数多，大赛建立预防为主、防治结合的应急处理机制，保障各地参赛选手和服务人员的身体健康。</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）大赛场地要做到干净、整洁，场馆内要保持空气流通，预防呼吸道传染病的发生。</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）建立应急快速反应机制，由专人负责购置必要的急救药品在</w:t>
      </w:r>
      <w:r>
        <w:rPr>
          <w:rFonts w:ascii="仿宋_GB2312" w:eastAsia="仿宋_GB2312" w:hAnsi="宋体" w:cs="Arial" w:hint="eastAsia"/>
          <w:kern w:val="0"/>
          <w:sz w:val="28"/>
          <w:szCs w:val="28"/>
        </w:rPr>
        <w:lastRenderedPageBreak/>
        <w:t>大</w:t>
      </w:r>
      <w:r>
        <w:rPr>
          <w:rFonts w:ascii="仿宋_GB2312" w:eastAsia="仿宋_GB2312" w:hAnsi="宋体" w:cs="Arial" w:hint="eastAsia"/>
          <w:kern w:val="0"/>
          <w:sz w:val="28"/>
          <w:szCs w:val="28"/>
        </w:rPr>
        <w:t>赛期间预备使用。如遇特殊情况实施必要的急救措施，并及时与</w:t>
      </w:r>
      <w:r>
        <w:rPr>
          <w:rFonts w:ascii="仿宋_GB2312" w:eastAsia="仿宋_GB2312" w:hAnsi="宋体" w:cs="Arial" w:hint="eastAsia"/>
          <w:kern w:val="0"/>
          <w:sz w:val="28"/>
          <w:szCs w:val="28"/>
        </w:rPr>
        <w:t>120</w:t>
      </w:r>
      <w:r>
        <w:rPr>
          <w:rFonts w:ascii="仿宋_GB2312" w:eastAsia="仿宋_GB2312" w:hAnsi="宋体" w:cs="Arial" w:hint="eastAsia"/>
          <w:kern w:val="0"/>
          <w:sz w:val="28"/>
          <w:szCs w:val="28"/>
        </w:rPr>
        <w:t>急救中心联系送往医院救治。</w:t>
      </w:r>
    </w:p>
    <w:p w:rsidR="008F1A03" w:rsidRDefault="000070C2">
      <w:pPr>
        <w:spacing w:line="580" w:lineRule="exact"/>
        <w:ind w:firstLineChars="200" w:firstLine="560"/>
        <w:rPr>
          <w:rFonts w:ascii="仿宋_GB2312" w:eastAsia="仿宋_GB2312" w:hAnsi="仿宋_GB2312" w:cs="仿宋_GB2312"/>
          <w:b/>
          <w:bCs/>
          <w:sz w:val="28"/>
          <w:szCs w:val="28"/>
        </w:rPr>
      </w:pPr>
      <w:r>
        <w:rPr>
          <w:rFonts w:ascii="仿宋_GB2312" w:eastAsia="仿宋_GB2312" w:hAnsi="宋体" w:cs="Arial" w:hint="eastAsia"/>
          <w:kern w:val="0"/>
          <w:sz w:val="28"/>
          <w:szCs w:val="28"/>
        </w:rPr>
        <w:t>（</w:t>
      </w: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）为了预防流行性病毒的传播，大赛期间设立隔离室，一旦发现疑似症状应以最快的速度进行隔离，排查病情并及时上报大赛突发安全事故应急领导小组</w:t>
      </w:r>
      <w:r>
        <w:rPr>
          <w:rFonts w:ascii="仿宋_GB2312" w:eastAsia="仿宋_GB2312" w:hAnsi="宋体" w:cs="Arial" w:hint="eastAsia"/>
          <w:kern w:val="0"/>
          <w:sz w:val="28"/>
          <w:szCs w:val="28"/>
        </w:rPr>
        <w:t>。</w:t>
      </w:r>
    </w:p>
    <w:p w:rsidR="008F1A03" w:rsidRDefault="000070C2">
      <w:pPr>
        <w:snapToGrid w:val="0"/>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十四、赛项安全</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为确保赛项安全顺利地进行，保障各地参赛队师生的人身安全，及时有效地处理大赛期间突发安全事故，保证大赛安全有序地进行，特制定突发安全保障应急预案。</w:t>
      </w:r>
    </w:p>
    <w:p w:rsidR="008F1A03" w:rsidRDefault="000070C2">
      <w:pPr>
        <w:adjustRightInd w:val="0"/>
        <w:snapToGrid w:val="0"/>
        <w:spacing w:line="580" w:lineRule="exact"/>
        <w:ind w:firstLineChars="200" w:firstLine="560"/>
        <w:outlineLvl w:val="1"/>
        <w:rPr>
          <w:rFonts w:ascii="仿宋_GB2312" w:eastAsia="仿宋_GB2312" w:hAnsi="仿宋" w:cs="仿宋"/>
          <w:bCs/>
          <w:sz w:val="28"/>
          <w:szCs w:val="28"/>
        </w:rPr>
      </w:pPr>
      <w:bookmarkStart w:id="5" w:name="_Toc8993"/>
      <w:bookmarkStart w:id="6" w:name="_Toc376531683"/>
      <w:r>
        <w:rPr>
          <w:rFonts w:ascii="仿宋_GB2312" w:eastAsia="仿宋_GB2312" w:hAnsi="仿宋" w:cs="仿宋" w:hint="eastAsia"/>
          <w:bCs/>
          <w:sz w:val="28"/>
          <w:szCs w:val="28"/>
        </w:rPr>
        <w:t>（一）组织机构</w:t>
      </w:r>
      <w:bookmarkEnd w:id="5"/>
      <w:bookmarkEnd w:id="6"/>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成立大赛突发安全事故应急工作领导小组，由赛点总指挥任组长，副总指挥任副组长，成员由安保组组长、后勤保障组组长等人员组成。</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大赛突发安全事故应急工作领导小组职责</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统一指挥、协调和组织大赛期间突发安全事故的应急处理工作。制定各类突发事故的应对措施，重点做好火灾安全事故、交通安全事故、食物中毒安全事故、用电安全事故、医疗紧急病情的防范工作，组织各种突发事件的紧急处理，最大程度地避免次生事故，及时报告上级有关部门，做好各种事件的善后工作。</w:t>
      </w:r>
    </w:p>
    <w:p w:rsidR="008F1A03" w:rsidRDefault="000070C2">
      <w:pPr>
        <w:adjustRightInd w:val="0"/>
        <w:snapToGrid w:val="0"/>
        <w:spacing w:line="580" w:lineRule="exact"/>
        <w:ind w:firstLineChars="200" w:firstLine="560"/>
        <w:outlineLvl w:val="1"/>
        <w:rPr>
          <w:rFonts w:ascii="仿宋_GB2312" w:eastAsia="仿宋_GB2312" w:hAnsi="仿宋" w:cs="仿宋"/>
          <w:bCs/>
          <w:sz w:val="28"/>
          <w:szCs w:val="28"/>
        </w:rPr>
      </w:pPr>
      <w:bookmarkStart w:id="7" w:name="_Toc376531684"/>
      <w:bookmarkStart w:id="8" w:name="_Toc312"/>
      <w:r>
        <w:rPr>
          <w:rFonts w:ascii="仿宋_GB2312" w:eastAsia="仿宋_GB2312" w:hAnsi="仿宋" w:cs="仿宋" w:hint="eastAsia"/>
          <w:bCs/>
          <w:sz w:val="28"/>
          <w:szCs w:val="28"/>
        </w:rPr>
        <w:t>（二）安全事故报告及处理程序</w:t>
      </w:r>
      <w:bookmarkEnd w:id="7"/>
      <w:bookmarkEnd w:id="8"/>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大赛过程中如遇突发安全事故后，有关</w:t>
      </w:r>
      <w:r>
        <w:rPr>
          <w:rFonts w:ascii="仿宋_GB2312" w:eastAsia="仿宋_GB2312" w:hAnsi="宋体" w:cs="Arial" w:hint="eastAsia"/>
          <w:kern w:val="0"/>
          <w:sz w:val="28"/>
          <w:szCs w:val="28"/>
        </w:rPr>
        <w:t>人员必须立即向领导小组报告，并及时向有关部门报案请求援助。</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大赛过程中如遇突发安全事故后，本着“先控制、后处置、救</w:t>
      </w:r>
      <w:r>
        <w:rPr>
          <w:rFonts w:ascii="仿宋_GB2312" w:eastAsia="仿宋_GB2312" w:hAnsi="宋体" w:cs="Arial" w:hint="eastAsia"/>
          <w:kern w:val="0"/>
          <w:sz w:val="28"/>
          <w:szCs w:val="28"/>
        </w:rPr>
        <w:lastRenderedPageBreak/>
        <w:t>人第一，减少损失”的原则，领导小组应果断处理，积极抢救，指导现场参赛师生离开危险区域，保护好大赛区域内的贵重物品，认真维护现场秩序，做好事故现场保护工作，做好善后处理工作。</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大赛突发安全事故应急领导小组接到大赛突发安全事故报告后，立即到达事故现场，迅速组织抢救和善后处置，并根据事故情况及时向上级部门汇报。</w:t>
      </w:r>
    </w:p>
    <w:p w:rsidR="008F1A03" w:rsidRDefault="000070C2">
      <w:pPr>
        <w:spacing w:line="580" w:lineRule="exact"/>
        <w:ind w:firstLineChars="200" w:firstLine="560"/>
        <w:rPr>
          <w:rFonts w:ascii="仿宋_GB2312" w:eastAsia="仿宋_GB2312" w:hAnsi="仿宋_GB2312" w:cs="仿宋_GB2312"/>
          <w:b/>
          <w:bCs/>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大赛期间遇有突发或紧急情况，有关人员按赛场疏散图指示，由指定专人指引、带领及时</w:t>
      </w:r>
      <w:r>
        <w:rPr>
          <w:rFonts w:ascii="仿宋_GB2312" w:eastAsia="仿宋_GB2312" w:hAnsi="宋体" w:cs="Arial" w:hint="eastAsia"/>
          <w:kern w:val="0"/>
          <w:sz w:val="28"/>
          <w:szCs w:val="28"/>
        </w:rPr>
        <w:t>做好疏散</w:t>
      </w:r>
      <w:r>
        <w:rPr>
          <w:rFonts w:ascii="仿宋_GB2312" w:eastAsia="仿宋_GB2312" w:hAnsi="宋体" w:cs="Arial" w:hint="eastAsia"/>
          <w:kern w:val="0"/>
          <w:sz w:val="28"/>
          <w:szCs w:val="28"/>
        </w:rPr>
        <w:t>。</w:t>
      </w:r>
    </w:p>
    <w:p w:rsidR="008F1A03" w:rsidRDefault="000070C2">
      <w:pPr>
        <w:adjustRightInd w:val="0"/>
        <w:snapToGrid w:val="0"/>
        <w:spacing w:line="580" w:lineRule="exact"/>
        <w:ind w:firstLineChars="200" w:firstLine="562"/>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十五、竞赛须知</w:t>
      </w:r>
    </w:p>
    <w:p w:rsidR="008F1A03" w:rsidRDefault="000070C2">
      <w:pPr>
        <w:adjustRightInd w:val="0"/>
        <w:snapToGrid w:val="0"/>
        <w:spacing w:line="580" w:lineRule="exact"/>
        <w:ind w:firstLineChars="200" w:firstLine="560"/>
        <w:outlineLvl w:val="1"/>
        <w:rPr>
          <w:rFonts w:ascii="仿宋_GB2312" w:eastAsia="仿宋_GB2312" w:hAnsi="仿宋" w:cs="仿宋"/>
          <w:bCs/>
          <w:sz w:val="28"/>
          <w:szCs w:val="28"/>
        </w:rPr>
      </w:pPr>
      <w:r>
        <w:rPr>
          <w:rFonts w:ascii="仿宋_GB2312" w:eastAsia="仿宋_GB2312" w:hAnsi="仿宋" w:cs="仿宋" w:hint="eastAsia"/>
          <w:bCs/>
          <w:sz w:val="28"/>
          <w:szCs w:val="28"/>
        </w:rPr>
        <w:t>（一）参赛队须知</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参赛队名称统一使用代表队名称，不使用其他组织、团体名称；不接受跨校组队报名。</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参赛队员在报名获得审核确认后，原则上不再更换，如筹备过程中，队员因故不能参赛，须由院校相关部门于开赛</w:t>
      </w:r>
      <w:r>
        <w:rPr>
          <w:rFonts w:ascii="仿宋_GB2312" w:eastAsia="仿宋_GB2312" w:hAnsi="宋体" w:cs="Arial" w:hint="eastAsia"/>
          <w:kern w:val="0"/>
          <w:sz w:val="28"/>
          <w:szCs w:val="28"/>
        </w:rPr>
        <w:t>10</w:t>
      </w:r>
      <w:r>
        <w:rPr>
          <w:rFonts w:ascii="仿宋_GB2312" w:eastAsia="仿宋_GB2312" w:hAnsi="宋体" w:cs="Arial" w:hint="eastAsia"/>
          <w:kern w:val="0"/>
          <w:sz w:val="28"/>
          <w:szCs w:val="28"/>
        </w:rPr>
        <w:t>个工作日之前出具书面说明，经大赛组委会办公室核实后予以更换；竞赛开始后，参赛队不得更换参赛队员，允许队员缺席比赛。</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参赛队按照大赛赛程安排，凭有效证件，按时参加检录和竞赛，如不能按时参赛以自动弃权处理。凭大赛组委会颁发的参赛证和有效身份证件参加比赛及相关活动。</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参赛队员统一着装，须符合安全生产及竞赛要求。</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参赛队员应自觉遵守赛场纪律，服从裁判、听从指挥、文明竞赛；持证进入赛场，禁止将通讯工具、自编电子或文字资料带入赛场。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参赛队在进入现场之前需完成分工。</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lastRenderedPageBreak/>
        <w:t>7.</w:t>
      </w:r>
      <w:r>
        <w:rPr>
          <w:rFonts w:ascii="仿宋_GB2312" w:eastAsia="仿宋_GB2312" w:hAnsi="宋体" w:cs="Arial" w:hint="eastAsia"/>
          <w:kern w:val="0"/>
          <w:sz w:val="28"/>
          <w:szCs w:val="28"/>
        </w:rPr>
        <w:t>参赛选手报到后，应注明队长身份，队长身份应保持竞赛始终，中途不可更换。若队长缺席，可临时指定负责人。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8.</w:t>
      </w:r>
      <w:r>
        <w:rPr>
          <w:rFonts w:ascii="仿宋_GB2312" w:eastAsia="仿宋_GB2312" w:hAnsi="宋体" w:cs="Arial" w:hint="eastAsia"/>
          <w:kern w:val="0"/>
          <w:sz w:val="28"/>
          <w:szCs w:val="28"/>
        </w:rPr>
        <w:t>在比赛过程中，各参赛选手限定在自己的工作区域和岗位完成比赛任务。比赛过程中，选手休息、饮水或去卫生间等所用时间，一律计算在操作时间内。</w:t>
      </w:r>
      <w:r>
        <w:rPr>
          <w:rFonts w:ascii="仿宋_GB2312" w:eastAsia="仿宋_GB2312" w:hAnsi="宋体" w:cs="Arial" w:hint="eastAsia"/>
          <w:kern w:val="0"/>
          <w:sz w:val="28"/>
          <w:szCs w:val="28"/>
        </w:rPr>
        <w:t xml:space="preserve"> </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9.</w:t>
      </w:r>
      <w:r>
        <w:rPr>
          <w:rFonts w:ascii="仿宋_GB2312" w:eastAsia="仿宋_GB2312" w:hAnsi="宋体" w:cs="Arial" w:hint="eastAsia"/>
          <w:kern w:val="0"/>
          <w:sz w:val="28"/>
          <w:szCs w:val="28"/>
        </w:rPr>
        <w:t>参赛队欲提前结束比赛，应向裁判员举手示意，比赛终止</w:t>
      </w:r>
      <w:r>
        <w:rPr>
          <w:rFonts w:ascii="仿宋_GB2312" w:eastAsia="仿宋_GB2312" w:hAnsi="宋体" w:cs="Arial" w:hint="eastAsia"/>
          <w:kern w:val="0"/>
          <w:sz w:val="28"/>
          <w:szCs w:val="28"/>
        </w:rPr>
        <w:t>时间由裁判员记录，参赛队结束比赛后不得再进行任何操作。</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10.</w:t>
      </w:r>
      <w:r>
        <w:rPr>
          <w:rFonts w:ascii="仿宋_GB2312" w:eastAsia="仿宋_GB2312" w:hAnsi="宋体" w:cs="Arial" w:hint="eastAsia"/>
          <w:kern w:val="0"/>
          <w:sz w:val="28"/>
          <w:szCs w:val="28"/>
        </w:rPr>
        <w:t>各参赛队要与本队“第五队员”搞好协作，“第五队员”即为参赛队提供叉车服务的叉车司机，参赛队员要用普通话与“第五队员”沟通，尊重他们的劳动，参赛队若与叉车司机发生冲突，视情节扣罚分数，直至终止比赛。</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11.</w:t>
      </w:r>
      <w:r>
        <w:rPr>
          <w:rFonts w:ascii="仿宋_GB2312" w:eastAsia="仿宋_GB2312" w:hAnsi="宋体" w:cs="Arial" w:hint="eastAsia"/>
          <w:kern w:val="0"/>
          <w:sz w:val="28"/>
          <w:szCs w:val="28"/>
        </w:rPr>
        <w:t>参赛选手不得在赛场内外吸烟，不听劝阻者给予通报批评或清退比赛现场，造成严重后果的将依法处理。</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12.</w:t>
      </w:r>
      <w:r>
        <w:rPr>
          <w:rFonts w:ascii="仿宋_GB2312" w:eastAsia="仿宋_GB2312" w:hAnsi="宋体" w:cs="Arial" w:hint="eastAsia"/>
          <w:kern w:val="0"/>
          <w:sz w:val="28"/>
          <w:szCs w:val="28"/>
        </w:rPr>
        <w:t>参赛选手参加实际操作竞赛前，应由参赛校进行安全教育。如发现问题应及时解决，无法解决的问题应及时向裁判员报告，裁判员视情况予以判定，并协调处理。对选手未发现的安全隐患或违章操作行为，裁判员应及时指出并予以纠正。</w:t>
      </w:r>
    </w:p>
    <w:p w:rsidR="008F1A03" w:rsidRDefault="000070C2">
      <w:pPr>
        <w:adjustRightInd w:val="0"/>
        <w:snapToGrid w:val="0"/>
        <w:spacing w:line="580" w:lineRule="exact"/>
        <w:ind w:firstLineChars="200" w:firstLine="560"/>
        <w:outlineLvl w:val="1"/>
        <w:rPr>
          <w:rFonts w:ascii="仿宋_GB2312" w:eastAsia="仿宋_GB2312" w:hAnsi="仿宋" w:cs="仿宋"/>
          <w:bCs/>
          <w:sz w:val="28"/>
          <w:szCs w:val="28"/>
        </w:rPr>
      </w:pPr>
      <w:r>
        <w:rPr>
          <w:rFonts w:ascii="仿宋_GB2312" w:eastAsia="仿宋_GB2312" w:hAnsi="仿宋" w:cs="仿宋" w:hint="eastAsia"/>
          <w:bCs/>
          <w:sz w:val="28"/>
          <w:szCs w:val="28"/>
        </w:rPr>
        <w:t>（二）指导教师须知</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指导教师经报名、审核后确定，一经确定不得更换。允许指导教师缺席比赛。</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指导教师在进入比赛现场观摩时，应遵守赛场管理须知和赛场纪律。</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准时参加赛前领队会议，并认真传达落实会议精神，确保准确</w:t>
      </w:r>
      <w:r>
        <w:rPr>
          <w:rFonts w:ascii="仿宋_GB2312" w:eastAsia="仿宋_GB2312" w:hAnsi="宋体" w:cs="Arial" w:hint="eastAsia"/>
          <w:kern w:val="0"/>
          <w:sz w:val="28"/>
          <w:szCs w:val="28"/>
        </w:rPr>
        <w:lastRenderedPageBreak/>
        <w:t>及时召集本队人员按时到达赛场。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熟悉竞赛规程和赛项须知，领队负责做好本参赛</w:t>
      </w:r>
      <w:r>
        <w:rPr>
          <w:rFonts w:ascii="仿宋_GB2312" w:eastAsia="仿宋_GB2312" w:hAnsi="宋体" w:cs="Arial" w:hint="eastAsia"/>
          <w:kern w:val="0"/>
          <w:sz w:val="28"/>
          <w:szCs w:val="28"/>
        </w:rPr>
        <w:t>队比赛期间的管理与组织工作。</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各参赛队领队、指导教师在比赛期间需保持通信畅通。</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贯彻执行大赛各项规定，各参赛队领队、指导教师在比赛前和比赛期间不允许私自接触裁判、与裁判谈论与比赛有关的内容，不得以任何形式影响裁判人员的评判。</w:t>
      </w:r>
    </w:p>
    <w:p w:rsidR="008F1A03" w:rsidRDefault="000070C2">
      <w:pPr>
        <w:adjustRightInd w:val="0"/>
        <w:snapToGrid w:val="0"/>
        <w:spacing w:line="580" w:lineRule="exact"/>
        <w:ind w:firstLineChars="200" w:firstLine="560"/>
        <w:outlineLvl w:val="1"/>
        <w:rPr>
          <w:rFonts w:ascii="仿宋_GB2312" w:eastAsia="仿宋_GB2312" w:hAnsi="仿宋" w:cs="仿宋"/>
          <w:bCs/>
          <w:sz w:val="28"/>
          <w:szCs w:val="28"/>
        </w:rPr>
      </w:pPr>
      <w:r>
        <w:rPr>
          <w:rFonts w:ascii="仿宋_GB2312" w:eastAsia="仿宋_GB2312" w:hAnsi="仿宋" w:cs="仿宋" w:hint="eastAsia"/>
          <w:bCs/>
          <w:sz w:val="28"/>
          <w:szCs w:val="28"/>
        </w:rPr>
        <w:t>（三）参赛选手须知</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严格遵守技能竞赛规则、技能竞赛纪律和安全操作规程，尊重裁判和赛场工作人员，自觉维护赛场秩序。</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佩带参赛证件，着工装进入比赛场地，并接受裁判的检查。</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进入赛场前须将手机等通讯工具交赛场相关人员妥善保管。选手不得携带任何纸质资料、通讯工具、电子书、存</w:t>
      </w:r>
      <w:r>
        <w:rPr>
          <w:rFonts w:ascii="仿宋_GB2312" w:eastAsia="仿宋_GB2312" w:hAnsi="宋体" w:cs="Arial" w:hint="eastAsia"/>
          <w:kern w:val="0"/>
          <w:sz w:val="28"/>
          <w:szCs w:val="28"/>
        </w:rPr>
        <w:t>储设备、照相及录像设备等进赛场，若一经发现取消参赛资格。</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选手在收到开赛信号前不得开始或启动操作，竞赛过程中不准擅自离开赛场。竞赛结束时间到达，应立即停止编制计划和操作，不得拖延竞赛时间。竞赛完成后必须按裁判要求迅速离开赛场，不得在赛场内滞留。</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严禁作弊行为。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爱护竞赛场所的设备、仪器等，不得人为损坏竞赛用仪器设备。</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7.</w:t>
      </w:r>
      <w:r>
        <w:rPr>
          <w:rFonts w:ascii="仿宋_GB2312" w:eastAsia="仿宋_GB2312" w:hAnsi="宋体" w:cs="Arial" w:hint="eastAsia"/>
          <w:kern w:val="0"/>
          <w:sz w:val="28"/>
          <w:szCs w:val="28"/>
        </w:rPr>
        <w:t>比赛过程中，参赛选手须严格遵守操作过程和相关准则，保证设备及人身安全，并接受裁判员的监督和警示；若因设备故障导致选手中断或终止比赛，由大赛裁判长视具体情况做出裁决。</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lastRenderedPageBreak/>
        <w:t>8.</w:t>
      </w:r>
      <w:r>
        <w:rPr>
          <w:rFonts w:ascii="仿宋_GB2312" w:eastAsia="仿宋_GB2312" w:hAnsi="宋体" w:cs="Arial" w:hint="eastAsia"/>
          <w:kern w:val="0"/>
          <w:sz w:val="28"/>
          <w:szCs w:val="28"/>
        </w:rPr>
        <w:t>在比赛过程中，参赛选手由于操作失误导致设备不能正常工作，或造成安全事故不能进行比赛的，将被终止比赛。</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9.</w:t>
      </w:r>
      <w:r>
        <w:rPr>
          <w:rFonts w:ascii="仿宋_GB2312" w:eastAsia="仿宋_GB2312" w:hAnsi="宋体" w:cs="Arial" w:hint="eastAsia"/>
          <w:kern w:val="0"/>
          <w:sz w:val="28"/>
          <w:szCs w:val="28"/>
        </w:rPr>
        <w:t>尊重其他参赛队选手，体现“准物流人”的职业道德和修养。</w:t>
      </w:r>
    </w:p>
    <w:p w:rsidR="008F1A03" w:rsidRDefault="000070C2">
      <w:pPr>
        <w:adjustRightInd w:val="0"/>
        <w:snapToGrid w:val="0"/>
        <w:spacing w:line="580" w:lineRule="exact"/>
        <w:ind w:firstLineChars="200" w:firstLine="560"/>
        <w:outlineLvl w:val="1"/>
        <w:rPr>
          <w:rFonts w:ascii="仿宋_GB2312" w:eastAsia="仿宋_GB2312" w:hAnsi="仿宋" w:cs="仿宋"/>
          <w:bCs/>
          <w:sz w:val="28"/>
          <w:szCs w:val="28"/>
        </w:rPr>
      </w:pPr>
      <w:r>
        <w:rPr>
          <w:rFonts w:ascii="仿宋_GB2312" w:eastAsia="仿宋_GB2312" w:hAnsi="仿宋" w:cs="仿宋" w:hint="eastAsia"/>
          <w:bCs/>
          <w:sz w:val="28"/>
          <w:szCs w:val="28"/>
        </w:rPr>
        <w:t>（四）工作人员须知</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1.</w:t>
      </w:r>
      <w:r>
        <w:rPr>
          <w:rFonts w:ascii="仿宋_GB2312" w:eastAsia="仿宋_GB2312" w:hAnsi="宋体" w:cs="Arial" w:hint="eastAsia"/>
          <w:kern w:val="0"/>
          <w:sz w:val="28"/>
          <w:szCs w:val="28"/>
        </w:rPr>
        <w:t>工作人员必须服从统一领导，严格遵守竞赛纪律及时间安排，严守工作岗位，不得无故离岗。</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2.</w:t>
      </w:r>
      <w:r>
        <w:rPr>
          <w:rFonts w:ascii="仿宋_GB2312" w:eastAsia="仿宋_GB2312" w:hAnsi="宋体" w:cs="Arial" w:hint="eastAsia"/>
          <w:kern w:val="0"/>
          <w:sz w:val="28"/>
          <w:szCs w:val="28"/>
        </w:rPr>
        <w:t>工作人员必须着装整齐，统一佩戴由大赛组委会签发的相应证件，精神饱满、热情服务。</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3.</w:t>
      </w:r>
      <w:r>
        <w:rPr>
          <w:rFonts w:ascii="仿宋_GB2312" w:eastAsia="仿宋_GB2312" w:hAnsi="宋体" w:cs="Arial" w:hint="eastAsia"/>
          <w:kern w:val="0"/>
          <w:sz w:val="28"/>
          <w:szCs w:val="28"/>
        </w:rPr>
        <w:t>熟悉赛项指南，严格按照工作程序和有关规定办事，遇突发事件，按照安全工作预案，组织指挥人员疏散，确保人员安全。</w:t>
      </w:r>
      <w:r>
        <w:rPr>
          <w:rFonts w:ascii="仿宋_GB2312" w:eastAsia="仿宋_GB2312" w:hAnsi="宋体" w:cs="Arial" w:hint="eastAsia"/>
          <w:kern w:val="0"/>
          <w:sz w:val="28"/>
          <w:szCs w:val="28"/>
        </w:rPr>
        <w:t xml:space="preserve"> </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4.</w:t>
      </w:r>
      <w:r>
        <w:rPr>
          <w:rFonts w:ascii="仿宋_GB2312" w:eastAsia="仿宋_GB2312" w:hAnsi="宋体" w:cs="Arial" w:hint="eastAsia"/>
          <w:kern w:val="0"/>
          <w:sz w:val="28"/>
          <w:szCs w:val="28"/>
        </w:rPr>
        <w:t>工作人员未经允许不得随意进入比赛现</w:t>
      </w:r>
      <w:r>
        <w:rPr>
          <w:rFonts w:ascii="仿宋_GB2312" w:eastAsia="仿宋_GB2312" w:hAnsi="宋体" w:cs="Arial" w:hint="eastAsia"/>
          <w:kern w:val="0"/>
          <w:sz w:val="28"/>
          <w:szCs w:val="28"/>
        </w:rPr>
        <w:t>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5.</w:t>
      </w:r>
      <w:r>
        <w:rPr>
          <w:rFonts w:ascii="仿宋_GB2312" w:eastAsia="仿宋_GB2312" w:hAnsi="宋体" w:cs="Arial" w:hint="eastAsia"/>
          <w:kern w:val="0"/>
          <w:sz w:val="28"/>
          <w:szCs w:val="28"/>
        </w:rPr>
        <w:t>选手提问，经允许后，可以提问不清楚的问题，裁判人员须正面回答。</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6.</w:t>
      </w:r>
      <w:r>
        <w:rPr>
          <w:rFonts w:ascii="仿宋_GB2312" w:eastAsia="仿宋_GB2312" w:hAnsi="宋体" w:cs="Arial" w:hint="eastAsia"/>
          <w:kern w:val="0"/>
          <w:sz w:val="28"/>
          <w:szCs w:val="28"/>
        </w:rPr>
        <w:t>赛场内保持安静，不准吸烟。</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7.</w:t>
      </w:r>
      <w:r>
        <w:rPr>
          <w:rFonts w:ascii="仿宋_GB2312" w:eastAsia="仿宋_GB2312" w:hAnsi="宋体" w:cs="Arial" w:hint="eastAsia"/>
          <w:kern w:val="0"/>
          <w:sz w:val="28"/>
          <w:szCs w:val="28"/>
        </w:rPr>
        <w:t>各赛场除裁判、赛场配备的工作人员以外，其他人员在竞赛时未经允许不得进入赛场。</w:t>
      </w:r>
    </w:p>
    <w:p w:rsidR="008F1A03" w:rsidRDefault="000070C2">
      <w:pPr>
        <w:snapToGrid w:val="0"/>
        <w:spacing w:line="580" w:lineRule="exact"/>
        <w:ind w:firstLineChars="200" w:firstLine="560"/>
        <w:rPr>
          <w:rFonts w:ascii="仿宋_GB2312" w:eastAsia="仿宋_GB2312" w:hAnsi="宋体" w:cs="Arial"/>
          <w:kern w:val="0"/>
          <w:sz w:val="28"/>
          <w:szCs w:val="28"/>
        </w:rPr>
      </w:pPr>
      <w:r>
        <w:rPr>
          <w:rFonts w:ascii="仿宋_GB2312" w:eastAsia="仿宋_GB2312" w:hAnsi="宋体" w:cs="Arial" w:hint="eastAsia"/>
          <w:kern w:val="0"/>
          <w:sz w:val="28"/>
          <w:szCs w:val="28"/>
        </w:rPr>
        <w:t>8.</w:t>
      </w:r>
      <w:r>
        <w:rPr>
          <w:rFonts w:ascii="仿宋_GB2312" w:eastAsia="仿宋_GB2312" w:hAnsi="宋体" w:cs="Arial" w:hint="eastAsia"/>
          <w:kern w:val="0"/>
          <w:sz w:val="28"/>
          <w:szCs w:val="28"/>
        </w:rPr>
        <w:t>新闻媒体等进入赛场必须经过大赛组委会允许，并且听从现场工作人员的安排和管理，不能影响竞赛进行。</w:t>
      </w:r>
    </w:p>
    <w:p w:rsidR="008F1A03" w:rsidRDefault="000070C2">
      <w:pPr>
        <w:spacing w:line="580" w:lineRule="exact"/>
        <w:ind w:firstLineChars="200" w:firstLine="560"/>
        <w:rPr>
          <w:rFonts w:ascii="仿宋_GB2312" w:eastAsia="仿宋_GB2312" w:hAnsi="仿宋_GB2312" w:cs="仿宋_GB2312"/>
          <w:b/>
          <w:bCs/>
          <w:sz w:val="28"/>
          <w:szCs w:val="28"/>
        </w:rPr>
      </w:pPr>
      <w:r>
        <w:rPr>
          <w:rFonts w:ascii="仿宋_GB2312" w:eastAsia="仿宋_GB2312" w:hAnsi="宋体" w:cs="Arial" w:hint="eastAsia"/>
          <w:kern w:val="0"/>
          <w:sz w:val="28"/>
          <w:szCs w:val="28"/>
        </w:rPr>
        <w:t>9.</w:t>
      </w:r>
      <w:r>
        <w:rPr>
          <w:rFonts w:ascii="仿宋_GB2312" w:eastAsia="仿宋_GB2312" w:hAnsi="宋体" w:cs="Arial" w:hint="eastAsia"/>
          <w:kern w:val="0"/>
          <w:sz w:val="28"/>
          <w:szCs w:val="28"/>
        </w:rPr>
        <w:t>负责各自赛区的裁判员和工作人员不得随意进入其它赛区</w:t>
      </w:r>
      <w:r>
        <w:rPr>
          <w:rFonts w:ascii="仿宋_GB2312" w:eastAsia="仿宋_GB2312" w:hAnsi="宋体" w:cs="Arial" w:hint="eastAsia"/>
          <w:kern w:val="0"/>
          <w:sz w:val="28"/>
          <w:szCs w:val="28"/>
        </w:rPr>
        <w:t>。</w:t>
      </w:r>
    </w:p>
    <w:p w:rsidR="008F1A03" w:rsidRDefault="000070C2">
      <w:pPr>
        <w:adjustRightInd w:val="0"/>
        <w:snapToGrid w:val="0"/>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十六、申诉与仲裁</w:t>
      </w:r>
    </w:p>
    <w:p w:rsidR="008F1A03" w:rsidRDefault="000070C2">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1.</w:t>
      </w:r>
      <w:r>
        <w:rPr>
          <w:rFonts w:ascii="仿宋_GB2312" w:eastAsia="仿宋_GB2312" w:hAnsi="Arial Narrow" w:cs="Arial" w:hint="eastAsia"/>
          <w:sz w:val="28"/>
          <w:szCs w:val="28"/>
        </w:rPr>
        <w:t>各参赛队对不符合大赛和赛项规程规定的仪器、设备、工装、材料、物件、计算机软硬件、竞赛使用工具、用品，竞赛执裁、赛场管理，以及工作人员的不规范行为等，可向赛项仲裁组提出申诉。</w:t>
      </w:r>
    </w:p>
    <w:p w:rsidR="008F1A03" w:rsidRDefault="000070C2">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lastRenderedPageBreak/>
        <w:t>2.</w:t>
      </w:r>
      <w:r>
        <w:rPr>
          <w:rFonts w:ascii="仿宋_GB2312" w:eastAsia="仿宋_GB2312" w:hAnsi="Arial Narrow" w:cs="Arial" w:hint="eastAsia"/>
          <w:sz w:val="28"/>
          <w:szCs w:val="28"/>
        </w:rPr>
        <w:t>申诉主体为参赛队领队。</w:t>
      </w:r>
    </w:p>
    <w:p w:rsidR="008F1A03" w:rsidRDefault="000070C2">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3.</w:t>
      </w:r>
      <w:r>
        <w:rPr>
          <w:rFonts w:ascii="仿宋_GB2312" w:eastAsia="仿宋_GB2312" w:hAnsi="Arial Narrow" w:cs="Arial" w:hint="eastAsia"/>
          <w:sz w:val="28"/>
          <w:szCs w:val="28"/>
        </w:rPr>
        <w:t>申诉启动时，参赛队向赛项仲裁工作组递交领队亲笔签字同意的书面报告。书面报告应对申诉事件的现象、发生时间、涉及人员、申诉依据等进行充分、实事求是的叙述。非书面申诉不予受理。</w:t>
      </w:r>
    </w:p>
    <w:p w:rsidR="008F1A03" w:rsidRDefault="000070C2">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4.</w:t>
      </w:r>
      <w:r>
        <w:rPr>
          <w:rFonts w:ascii="仿宋_GB2312" w:eastAsia="仿宋_GB2312" w:hAnsi="Arial Narrow" w:cs="Arial" w:hint="eastAsia"/>
          <w:sz w:val="28"/>
          <w:szCs w:val="28"/>
        </w:rPr>
        <w:t>申诉应在比赛结束后</w:t>
      </w:r>
      <w:r w:rsidR="007E05AB">
        <w:rPr>
          <w:rFonts w:ascii="仿宋_GB2312" w:eastAsia="仿宋_GB2312" w:hAnsi="Arial Narrow" w:cs="Arial"/>
          <w:sz w:val="28"/>
          <w:szCs w:val="28"/>
        </w:rPr>
        <w:t>2</w:t>
      </w:r>
      <w:r>
        <w:rPr>
          <w:rFonts w:ascii="仿宋_GB2312" w:eastAsia="仿宋_GB2312" w:hAnsi="Arial Narrow" w:cs="Arial" w:hint="eastAsia"/>
          <w:sz w:val="28"/>
          <w:szCs w:val="28"/>
        </w:rPr>
        <w:t>小时内向赛项仲裁工作组提出。超过时效不予受理。</w:t>
      </w:r>
    </w:p>
    <w:p w:rsidR="008F1A03" w:rsidRDefault="000070C2">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5</w:t>
      </w:r>
      <w:r>
        <w:rPr>
          <w:rFonts w:ascii="仿宋_GB2312" w:eastAsia="仿宋_GB2312" w:hAnsi="Arial Narrow" w:cs="Arial" w:hint="eastAsia"/>
          <w:sz w:val="28"/>
          <w:szCs w:val="28"/>
        </w:rPr>
        <w:t>．赛项仲裁工作组在接到申诉报告后的</w:t>
      </w:r>
      <w:r w:rsidR="007E05AB">
        <w:rPr>
          <w:rFonts w:ascii="仿宋_GB2312" w:eastAsia="仿宋_GB2312" w:hAnsi="Arial Narrow" w:cs="Arial"/>
          <w:sz w:val="28"/>
          <w:szCs w:val="28"/>
        </w:rPr>
        <w:t>2</w:t>
      </w:r>
      <w:r>
        <w:rPr>
          <w:rFonts w:ascii="仿宋_GB2312" w:eastAsia="仿宋_GB2312" w:hAnsi="Arial Narrow" w:cs="Arial" w:hint="eastAsia"/>
          <w:sz w:val="28"/>
          <w:szCs w:val="28"/>
        </w:rPr>
        <w:t>小时内组织复议，并及</w:t>
      </w:r>
      <w:r>
        <w:rPr>
          <w:rFonts w:ascii="仿宋_GB2312" w:eastAsia="仿宋_GB2312" w:hAnsi="Arial Narrow" w:cs="Arial" w:hint="eastAsia"/>
          <w:sz w:val="28"/>
          <w:szCs w:val="28"/>
        </w:rPr>
        <w:t>时将复议结果以书面形式告知申诉方。</w:t>
      </w:r>
      <w:r>
        <w:rPr>
          <w:rFonts w:ascii="仿宋_GB2312" w:eastAsia="仿宋_GB2312" w:hAnsi="Arial Narrow" w:cs="Arial" w:hint="eastAsia"/>
          <w:sz w:val="28"/>
          <w:szCs w:val="28"/>
        </w:rPr>
        <w:t>仲裁结果为最终结果。</w:t>
      </w:r>
    </w:p>
    <w:p w:rsidR="008F1A03" w:rsidRDefault="000070C2">
      <w:pPr>
        <w:adjustRightInd w:val="0"/>
        <w:snapToGrid w:val="0"/>
        <w:spacing w:line="580" w:lineRule="exact"/>
        <w:ind w:firstLineChars="200" w:firstLine="560"/>
        <w:rPr>
          <w:rFonts w:ascii="仿宋_GB2312" w:eastAsia="仿宋_GB2312" w:hAnsi="Arial Narrow" w:cs="Arial"/>
          <w:sz w:val="28"/>
          <w:szCs w:val="28"/>
        </w:rPr>
      </w:pPr>
      <w:r>
        <w:rPr>
          <w:rFonts w:ascii="仿宋_GB2312" w:eastAsia="仿宋_GB2312" w:hAnsi="Arial Narrow" w:cs="Arial" w:hint="eastAsia"/>
          <w:sz w:val="28"/>
          <w:szCs w:val="28"/>
        </w:rPr>
        <w:t>6.</w:t>
      </w:r>
      <w:r>
        <w:rPr>
          <w:rFonts w:ascii="仿宋_GB2312" w:eastAsia="仿宋_GB2312" w:hAnsi="Arial Narrow" w:cs="Arial" w:hint="eastAsia"/>
          <w:sz w:val="28"/>
          <w:szCs w:val="28"/>
        </w:rPr>
        <w:t>申诉方不得以任何理由拒绝接收仲裁结果，不得以任何理由采取过激行为扰乱赛场秩序。仲裁结果由申诉人签收，不能代收，如在约定时间和地点申诉人离开，视为自行放弃申诉。</w:t>
      </w:r>
    </w:p>
    <w:p w:rsidR="008F1A03" w:rsidRDefault="000070C2">
      <w:pPr>
        <w:spacing w:line="580" w:lineRule="exact"/>
        <w:ind w:firstLineChars="200" w:firstLine="560"/>
        <w:rPr>
          <w:rFonts w:ascii="仿宋_GB2312" w:eastAsia="仿宋_GB2312" w:hAnsi="仿宋_GB2312" w:cs="仿宋_GB2312"/>
          <w:b/>
          <w:bCs/>
          <w:sz w:val="28"/>
          <w:szCs w:val="28"/>
        </w:rPr>
      </w:pPr>
      <w:r>
        <w:rPr>
          <w:rFonts w:ascii="仿宋_GB2312" w:eastAsia="仿宋_GB2312" w:hAnsi="Arial Narrow" w:cs="Arial" w:hint="eastAsia"/>
          <w:sz w:val="28"/>
          <w:szCs w:val="28"/>
        </w:rPr>
        <w:t>7.</w:t>
      </w:r>
      <w:r>
        <w:rPr>
          <w:rFonts w:ascii="仿宋_GB2312" w:eastAsia="仿宋_GB2312" w:hAnsi="Arial Narrow" w:cs="Arial" w:hint="eastAsia"/>
          <w:sz w:val="28"/>
          <w:szCs w:val="28"/>
        </w:rPr>
        <w:t>申诉方可随时提出放弃申诉</w:t>
      </w:r>
      <w:r>
        <w:rPr>
          <w:rFonts w:ascii="仿宋_GB2312" w:eastAsia="仿宋_GB2312" w:hAnsi="Arial Narrow" w:cs="Arial" w:hint="eastAsia"/>
          <w:sz w:val="28"/>
          <w:szCs w:val="28"/>
        </w:rPr>
        <w:t>。</w:t>
      </w:r>
    </w:p>
    <w:p w:rsidR="008F1A03" w:rsidRDefault="000070C2">
      <w:p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十七、竞赛观摩</w:t>
      </w:r>
    </w:p>
    <w:p w:rsidR="008F1A03" w:rsidRDefault="000070C2">
      <w:pPr>
        <w:spacing w:line="58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p w:rsidR="008F1A03" w:rsidRDefault="000070C2">
      <w:pPr>
        <w:numPr>
          <w:ilvl w:val="0"/>
          <w:numId w:val="8"/>
        </w:numPr>
        <w:spacing w:line="580" w:lineRule="exact"/>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竞赛直播</w:t>
      </w:r>
    </w:p>
    <w:p w:rsidR="008F1A03" w:rsidRDefault="000070C2">
      <w:pPr>
        <w:spacing w:line="580" w:lineRule="exact"/>
        <w:ind w:firstLineChars="500" w:firstLine="1400"/>
        <w:rPr>
          <w:rFonts w:ascii="仿宋_GB2312" w:eastAsia="仿宋_GB2312" w:hAnsi="仿宋_GB2312" w:cs="仿宋_GB2312"/>
          <w:sz w:val="28"/>
          <w:szCs w:val="28"/>
        </w:rPr>
      </w:pPr>
      <w:r>
        <w:rPr>
          <w:rFonts w:ascii="仿宋_GB2312" w:eastAsia="仿宋_GB2312" w:hAnsi="仿宋_GB2312" w:cs="仿宋_GB2312" w:hint="eastAsia"/>
          <w:sz w:val="28"/>
          <w:szCs w:val="28"/>
        </w:rPr>
        <w:t>无。</w:t>
      </w:r>
    </w:p>
    <w:p w:rsidR="008F1A03" w:rsidRDefault="000070C2">
      <w:pPr>
        <w:adjustRightInd w:val="0"/>
        <w:snapToGrid w:val="0"/>
        <w:spacing w:line="580" w:lineRule="exact"/>
        <w:ind w:firstLineChars="200" w:firstLine="562"/>
        <w:rPr>
          <w:rFonts w:ascii="仿宋_GB2312" w:eastAsia="仿宋_GB2312"/>
          <w:sz w:val="28"/>
          <w:szCs w:val="28"/>
        </w:rPr>
      </w:pPr>
      <w:r>
        <w:rPr>
          <w:rFonts w:ascii="仿宋_GB2312" w:eastAsia="仿宋_GB2312" w:hAnsi="仿宋_GB2312" w:cs="仿宋_GB2312" w:hint="eastAsia"/>
          <w:b/>
          <w:bCs/>
          <w:sz w:val="28"/>
          <w:szCs w:val="28"/>
        </w:rPr>
        <w:t>十九、资源转化</w:t>
      </w:r>
      <w:r>
        <w:rPr>
          <w:rFonts w:ascii="仿宋_GB2312" w:eastAsia="仿宋_GB2312" w:hAnsi="Arial Narrow" w:cs="Arial" w:hint="eastAsia"/>
          <w:sz w:val="28"/>
          <w:szCs w:val="28"/>
        </w:rPr>
        <w:t>参照《</w:t>
      </w:r>
      <w:r>
        <w:rPr>
          <w:rFonts w:ascii="仿宋_GB2312" w:eastAsia="仿宋_GB2312" w:hAnsi="Arial Narrow" w:cs="Arial" w:hint="eastAsia"/>
          <w:sz w:val="28"/>
          <w:szCs w:val="28"/>
        </w:rPr>
        <w:t>20</w:t>
      </w:r>
      <w:r w:rsidR="007E05AB">
        <w:rPr>
          <w:rFonts w:ascii="仿宋_GB2312" w:eastAsia="仿宋_GB2312" w:hAnsi="Arial Narrow" w:cs="Arial"/>
          <w:sz w:val="28"/>
          <w:szCs w:val="28"/>
        </w:rPr>
        <w:t>20</w:t>
      </w:r>
      <w:r>
        <w:rPr>
          <w:rFonts w:ascii="仿宋_GB2312" w:eastAsia="仿宋_GB2312" w:hAnsi="Arial Narrow" w:cs="Arial" w:hint="eastAsia"/>
          <w:sz w:val="28"/>
          <w:szCs w:val="28"/>
        </w:rPr>
        <w:t>年</w:t>
      </w:r>
      <w:r w:rsidR="007E05AB">
        <w:rPr>
          <w:rFonts w:ascii="仿宋_GB2312" w:eastAsia="仿宋_GB2312" w:hAnsi="Arial Narrow" w:cs="Arial" w:hint="eastAsia"/>
          <w:sz w:val="28"/>
          <w:szCs w:val="28"/>
        </w:rPr>
        <w:t>沈阳</w:t>
      </w:r>
      <w:r>
        <w:rPr>
          <w:rFonts w:ascii="仿宋_GB2312" w:eastAsia="仿宋_GB2312" w:hAnsi="Arial Narrow" w:cs="Arial" w:hint="eastAsia"/>
          <w:sz w:val="28"/>
          <w:szCs w:val="28"/>
        </w:rPr>
        <w:t>职业院校技能大赛赛项资源转化工作办法》的有关要求，制定赛项赛后教学资源转化方案如下：</w:t>
      </w:r>
    </w:p>
    <w:p w:rsidR="008F1A03" w:rsidRDefault="000070C2">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基于大赛转化竞赛资源，建设物流技能训练教学资源库，助推物流业发展与高职物流管理专业人才培养。</w:t>
      </w:r>
    </w:p>
    <w:p w:rsidR="008F1A03" w:rsidRDefault="000070C2">
      <w:pPr>
        <w:adjustRightInd w:val="0"/>
        <w:snapToGrid w:val="0"/>
        <w:spacing w:line="580" w:lineRule="exact"/>
        <w:ind w:firstLineChars="200" w:firstLine="560"/>
        <w:outlineLvl w:val="1"/>
        <w:rPr>
          <w:rFonts w:ascii="仿宋_GB2312" w:eastAsia="仿宋_GB2312" w:hAnsi="仿宋" w:cs="仿宋"/>
          <w:bCs/>
          <w:sz w:val="28"/>
          <w:szCs w:val="28"/>
        </w:rPr>
      </w:pPr>
      <w:bookmarkStart w:id="9" w:name="_Toc16826"/>
      <w:r>
        <w:rPr>
          <w:rFonts w:ascii="仿宋_GB2312" w:eastAsia="仿宋_GB2312" w:hAnsi="仿宋" w:cs="仿宋" w:hint="eastAsia"/>
          <w:bCs/>
          <w:sz w:val="28"/>
          <w:szCs w:val="28"/>
        </w:rPr>
        <w:t>（一）竞赛资源直接转化为教学资源方案</w:t>
      </w:r>
      <w:bookmarkEnd w:id="9"/>
    </w:p>
    <w:p w:rsidR="008F1A03" w:rsidRDefault="000070C2">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成立竞赛资源转化小组，搜集整理竞赛资源，通过发放调研表等方式，对每次比赛成果进行转换。</w:t>
      </w:r>
    </w:p>
    <w:p w:rsidR="008F1A03" w:rsidRDefault="000070C2">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lastRenderedPageBreak/>
        <w:t>转换形成的教学资源包括：教材、教学指导书、学生学习指导书、学生技术技能训练标准、教学资源库等五个部分。</w:t>
      </w:r>
    </w:p>
    <w:p w:rsidR="008F1A03" w:rsidRDefault="000070C2">
      <w:pPr>
        <w:adjustRightInd w:val="0"/>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 xml:space="preserve">    1.</w:t>
      </w:r>
      <w:r>
        <w:rPr>
          <w:rFonts w:ascii="仿宋_GB2312" w:eastAsia="仿宋_GB2312" w:hAnsi="仿宋" w:cs="仿宋" w:hint="eastAsia"/>
          <w:sz w:val="28"/>
          <w:szCs w:val="28"/>
        </w:rPr>
        <w:t>通过对裁判、观摩者的问卷调查，就竞赛过程中学生存在的问题、缺失、经验进行系统总结、分类，并将经验转换为教材与教学教案中的一部分，以完善教材体系及教案内容。</w:t>
      </w:r>
    </w:p>
    <w:p w:rsidR="008F1A03" w:rsidRDefault="000070C2">
      <w:pPr>
        <w:adjustRightInd w:val="0"/>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 xml:space="preserve">    2.</w:t>
      </w:r>
      <w:r>
        <w:rPr>
          <w:rFonts w:ascii="仿宋_GB2312" w:eastAsia="仿宋_GB2312" w:hAnsi="仿宋" w:cs="仿宋" w:hint="eastAsia"/>
          <w:sz w:val="28"/>
          <w:szCs w:val="28"/>
        </w:rPr>
        <w:t>通过综合</w:t>
      </w:r>
      <w:r>
        <w:rPr>
          <w:rFonts w:ascii="仿宋_GB2312" w:eastAsia="仿宋_GB2312" w:hAnsi="仿宋" w:cs="仿宋" w:hint="eastAsia"/>
          <w:sz w:val="28"/>
          <w:szCs w:val="28"/>
        </w:rPr>
        <w:t>分析比赛视频，查找学生学习与训练中的薄弱点、业务流程中处理存在的缺限，组织编写教师教学指导书及学生学习与训练指导书。</w:t>
      </w:r>
    </w:p>
    <w:p w:rsidR="008F1A03" w:rsidRDefault="000070C2">
      <w:pPr>
        <w:adjustRightInd w:val="0"/>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 xml:space="preserve">    3.</w:t>
      </w:r>
      <w:r>
        <w:rPr>
          <w:rFonts w:ascii="仿宋_GB2312" w:eastAsia="仿宋_GB2312" w:hAnsi="仿宋" w:cs="仿宋" w:hint="eastAsia"/>
          <w:sz w:val="28"/>
          <w:szCs w:val="28"/>
        </w:rPr>
        <w:t>通过校企合作，把企业岗位标准、操作规范等融入到竞赛中来，通过比较、提炼，固化相关业务流程处理、设施设备的操作标准与规范，形成学生的训练或检测标准。</w:t>
      </w:r>
    </w:p>
    <w:p w:rsidR="008F1A03" w:rsidRDefault="000070C2">
      <w:pPr>
        <w:adjustRightInd w:val="0"/>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 xml:space="preserve">    4.</w:t>
      </w:r>
      <w:r>
        <w:rPr>
          <w:rFonts w:ascii="仿宋_GB2312" w:eastAsia="仿宋_GB2312" w:hAnsi="仿宋" w:cs="仿宋" w:hint="eastAsia"/>
          <w:sz w:val="28"/>
          <w:szCs w:val="28"/>
        </w:rPr>
        <w:t>各参赛队伍设计方案全部存档，优秀设计方案汇编成册。</w:t>
      </w:r>
    </w:p>
    <w:p w:rsidR="008F1A03" w:rsidRDefault="000070C2">
      <w:pPr>
        <w:adjustRightInd w:val="0"/>
        <w:snapToGrid w:val="0"/>
        <w:spacing w:line="580" w:lineRule="exact"/>
        <w:rPr>
          <w:rFonts w:ascii="仿宋_GB2312" w:eastAsia="仿宋_GB2312" w:hAnsi="仿宋" w:cs="仿宋"/>
          <w:sz w:val="28"/>
          <w:szCs w:val="28"/>
        </w:rPr>
      </w:pPr>
      <w:r>
        <w:rPr>
          <w:rFonts w:ascii="仿宋_GB2312" w:eastAsia="仿宋_GB2312" w:hAnsi="仿宋" w:cs="仿宋" w:hint="eastAsia"/>
          <w:sz w:val="28"/>
          <w:szCs w:val="28"/>
        </w:rPr>
        <w:t xml:space="preserve">    5.</w:t>
      </w:r>
      <w:r>
        <w:rPr>
          <w:rFonts w:ascii="仿宋_GB2312" w:eastAsia="仿宋_GB2312" w:hAnsi="仿宋" w:cs="仿宋" w:hint="eastAsia"/>
          <w:sz w:val="28"/>
          <w:szCs w:val="28"/>
        </w:rPr>
        <w:t>各参赛队伍方案实施阶段全程监控摄像并全部存档，优秀实施方案汇编并刻录成碟。</w:t>
      </w:r>
    </w:p>
    <w:p w:rsidR="008F1A03" w:rsidRDefault="000070C2">
      <w:pPr>
        <w:adjustRightInd w:val="0"/>
        <w:snapToGrid w:val="0"/>
        <w:spacing w:line="580" w:lineRule="exact"/>
        <w:ind w:firstLineChars="200" w:firstLine="560"/>
        <w:outlineLvl w:val="1"/>
        <w:rPr>
          <w:rFonts w:ascii="仿宋_GB2312" w:eastAsia="仿宋_GB2312" w:hAnsi="仿宋" w:cs="仿宋"/>
          <w:bCs/>
          <w:sz w:val="28"/>
          <w:szCs w:val="28"/>
        </w:rPr>
      </w:pPr>
      <w:bookmarkStart w:id="10" w:name="_Toc24638"/>
      <w:r>
        <w:rPr>
          <w:rFonts w:ascii="仿宋_GB2312" w:eastAsia="仿宋_GB2312" w:hAnsi="仿宋" w:cs="仿宋" w:hint="eastAsia"/>
          <w:bCs/>
          <w:sz w:val="28"/>
          <w:szCs w:val="28"/>
        </w:rPr>
        <w:t>（二）相关资源后期转化拓展完善方案</w:t>
      </w:r>
      <w:bookmarkEnd w:id="10"/>
    </w:p>
    <w:p w:rsidR="008F1A03" w:rsidRDefault="000070C2">
      <w:pPr>
        <w:adjustRightInd w:val="0"/>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将物流行业面向高职专业毕业生的典型工作任务和实</w:t>
      </w:r>
      <w:r>
        <w:rPr>
          <w:rFonts w:ascii="仿宋_GB2312" w:eastAsia="仿宋_GB2312" w:hAnsi="仿宋" w:cs="仿宋" w:hint="eastAsia"/>
          <w:sz w:val="28"/>
          <w:szCs w:val="28"/>
        </w:rPr>
        <w:t>际的岗位能力要求与竞赛完美融合，着手顶层设计，开发和转化物流技能训练教学资源库。物流技能训练教学资源库包括学习任务库和知识点库，分别对应教学中的技能训练和知识学习，知识点通过链接和引入等形式融入到学习任务当中，形成物流技能训练教学资源。物流技能训练教学资源库的转化开发将形成不少于</w:t>
      </w:r>
      <w:r>
        <w:rPr>
          <w:rFonts w:ascii="仿宋_GB2312" w:eastAsia="仿宋_GB2312" w:hAnsi="仿宋" w:cs="仿宋" w:hint="eastAsia"/>
          <w:sz w:val="28"/>
          <w:szCs w:val="28"/>
        </w:rPr>
        <w:t>12</w:t>
      </w:r>
      <w:r>
        <w:rPr>
          <w:rFonts w:ascii="仿宋_GB2312" w:eastAsia="仿宋_GB2312" w:hAnsi="仿宋" w:cs="仿宋" w:hint="eastAsia"/>
          <w:sz w:val="28"/>
          <w:szCs w:val="28"/>
        </w:rPr>
        <w:t>个的学习任务和不少于</w:t>
      </w:r>
      <w:r>
        <w:rPr>
          <w:rFonts w:ascii="仿宋_GB2312" w:eastAsia="仿宋_GB2312" w:hAnsi="仿宋" w:cs="仿宋" w:hint="eastAsia"/>
          <w:sz w:val="28"/>
          <w:szCs w:val="28"/>
        </w:rPr>
        <w:t>80</w:t>
      </w:r>
      <w:r>
        <w:rPr>
          <w:rFonts w:ascii="仿宋_GB2312" w:eastAsia="仿宋_GB2312" w:hAnsi="仿宋" w:cs="仿宋" w:hint="eastAsia"/>
          <w:sz w:val="28"/>
          <w:szCs w:val="28"/>
        </w:rPr>
        <w:t>个的知识点，可以满足</w:t>
      </w:r>
      <w:r>
        <w:rPr>
          <w:rFonts w:ascii="仿宋_GB2312" w:eastAsia="仿宋_GB2312" w:hAnsi="仿宋" w:cs="仿宋" w:hint="eastAsia"/>
          <w:sz w:val="28"/>
          <w:szCs w:val="28"/>
        </w:rPr>
        <w:t>36</w:t>
      </w:r>
      <w:r>
        <w:rPr>
          <w:rFonts w:ascii="仿宋_GB2312" w:eastAsia="仿宋_GB2312" w:hAnsi="仿宋" w:cs="仿宋" w:hint="eastAsia"/>
          <w:sz w:val="28"/>
          <w:szCs w:val="28"/>
        </w:rPr>
        <w:t>个课时的使用。</w:t>
      </w:r>
    </w:p>
    <w:p w:rsidR="008F1A03" w:rsidRDefault="000070C2">
      <w:pPr>
        <w:snapToGrid w:val="0"/>
        <w:spacing w:line="580" w:lineRule="exact"/>
        <w:ind w:firstLineChars="200" w:firstLine="560"/>
        <w:rPr>
          <w:rFonts w:ascii="仿宋_GB2312" w:eastAsia="仿宋_GB2312" w:hAnsi="仿宋" w:cs="仿宋"/>
          <w:sz w:val="28"/>
          <w:szCs w:val="28"/>
        </w:rPr>
      </w:pPr>
      <w:r>
        <w:rPr>
          <w:rFonts w:ascii="仿宋_GB2312" w:eastAsia="仿宋_GB2312" w:hAnsi="仿宋" w:cs="仿宋" w:hint="eastAsia"/>
          <w:sz w:val="28"/>
          <w:szCs w:val="28"/>
        </w:rPr>
        <w:t>所有的物流技能训练教学资源均采用数字化形式，并搭建统一的</w:t>
      </w:r>
      <w:r>
        <w:rPr>
          <w:rFonts w:ascii="仿宋_GB2312" w:eastAsia="仿宋_GB2312" w:hAnsi="仿宋" w:cs="仿宋" w:hint="eastAsia"/>
          <w:sz w:val="28"/>
          <w:szCs w:val="28"/>
        </w:rPr>
        <w:lastRenderedPageBreak/>
        <w:t>基于互联网的专业教学资源库网络平台，方便参赛院校使用。</w:t>
      </w:r>
    </w:p>
    <w:p w:rsidR="008F1A03" w:rsidRDefault="000070C2">
      <w:pPr>
        <w:snapToGrid w:val="0"/>
        <w:spacing w:line="580" w:lineRule="exact"/>
        <w:ind w:firstLineChars="200" w:firstLine="560"/>
        <w:rPr>
          <w:rFonts w:ascii="仿宋_GB2312" w:eastAsia="仿宋_GB2312" w:hAnsi="仿宋" w:cs="仿宋"/>
          <w:bCs/>
          <w:sz w:val="28"/>
          <w:szCs w:val="28"/>
        </w:rPr>
      </w:pPr>
      <w:r>
        <w:rPr>
          <w:rFonts w:ascii="仿宋_GB2312" w:eastAsia="仿宋_GB2312" w:hAnsi="仿宋" w:cs="仿宋" w:hint="eastAsia"/>
          <w:bCs/>
          <w:sz w:val="28"/>
          <w:szCs w:val="28"/>
        </w:rPr>
        <w:t>（三）资源转化方案</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10"/>
        <w:gridCol w:w="1983"/>
        <w:gridCol w:w="1701"/>
        <w:gridCol w:w="708"/>
        <w:gridCol w:w="1560"/>
        <w:gridCol w:w="1134"/>
      </w:tblGrid>
      <w:tr w:rsidR="008F1A03">
        <w:trPr>
          <w:trHeight w:val="606"/>
        </w:trPr>
        <w:tc>
          <w:tcPr>
            <w:tcW w:w="3119" w:type="dxa"/>
            <w:gridSpan w:val="3"/>
            <w:vAlign w:val="center"/>
          </w:tcPr>
          <w:p w:rsidR="008F1A03" w:rsidRDefault="000070C2">
            <w:pPr>
              <w:spacing w:line="580" w:lineRule="exact"/>
              <w:rPr>
                <w:rFonts w:ascii="仿宋_GB2312" w:eastAsia="仿宋_GB2312" w:hAnsi="Arial Narrow"/>
                <w:bCs/>
                <w:sz w:val="24"/>
              </w:rPr>
            </w:pPr>
            <w:r>
              <w:rPr>
                <w:rFonts w:ascii="仿宋_GB2312" w:eastAsia="仿宋_GB2312" w:hAnsi="Arial Narrow" w:hint="eastAsia"/>
                <w:bCs/>
                <w:sz w:val="24"/>
              </w:rPr>
              <w:t>资源名称</w:t>
            </w:r>
          </w:p>
        </w:tc>
        <w:tc>
          <w:tcPr>
            <w:tcW w:w="1701" w:type="dxa"/>
            <w:vAlign w:val="center"/>
          </w:tcPr>
          <w:p w:rsidR="008F1A03" w:rsidRDefault="000070C2">
            <w:pPr>
              <w:spacing w:line="580" w:lineRule="exact"/>
              <w:rPr>
                <w:rFonts w:ascii="仿宋_GB2312" w:eastAsia="仿宋_GB2312" w:hAnsi="Arial Narrow"/>
                <w:bCs/>
                <w:sz w:val="24"/>
              </w:rPr>
            </w:pPr>
            <w:r>
              <w:rPr>
                <w:rFonts w:ascii="仿宋_GB2312" w:eastAsia="仿宋_GB2312" w:hAnsi="Arial Narrow" w:hint="eastAsia"/>
                <w:bCs/>
                <w:sz w:val="24"/>
              </w:rPr>
              <w:t>表现形式</w:t>
            </w:r>
          </w:p>
        </w:tc>
        <w:tc>
          <w:tcPr>
            <w:tcW w:w="708" w:type="dxa"/>
            <w:vAlign w:val="center"/>
          </w:tcPr>
          <w:p w:rsidR="008F1A03" w:rsidRDefault="000070C2">
            <w:pPr>
              <w:spacing w:line="580" w:lineRule="exact"/>
              <w:rPr>
                <w:rFonts w:ascii="仿宋_GB2312" w:eastAsia="仿宋_GB2312" w:hAnsi="Arial Narrow"/>
                <w:bCs/>
                <w:sz w:val="24"/>
              </w:rPr>
            </w:pPr>
            <w:r>
              <w:rPr>
                <w:rFonts w:ascii="仿宋_GB2312" w:eastAsia="仿宋_GB2312" w:hAnsi="Arial Narrow" w:hint="eastAsia"/>
                <w:bCs/>
                <w:sz w:val="24"/>
              </w:rPr>
              <w:t>资源数量</w:t>
            </w:r>
          </w:p>
        </w:tc>
        <w:tc>
          <w:tcPr>
            <w:tcW w:w="1560" w:type="dxa"/>
            <w:vAlign w:val="center"/>
          </w:tcPr>
          <w:p w:rsidR="008F1A03" w:rsidRDefault="000070C2">
            <w:pPr>
              <w:spacing w:line="580" w:lineRule="exact"/>
              <w:rPr>
                <w:rFonts w:ascii="仿宋_GB2312" w:eastAsia="仿宋_GB2312" w:hAnsi="Arial Narrow"/>
                <w:bCs/>
                <w:sz w:val="24"/>
              </w:rPr>
            </w:pPr>
            <w:r>
              <w:rPr>
                <w:rFonts w:ascii="仿宋_GB2312" w:eastAsia="仿宋_GB2312" w:hAnsi="Arial Narrow" w:hint="eastAsia"/>
                <w:bCs/>
                <w:sz w:val="24"/>
              </w:rPr>
              <w:t>资源要求</w:t>
            </w:r>
          </w:p>
        </w:tc>
        <w:tc>
          <w:tcPr>
            <w:tcW w:w="1134" w:type="dxa"/>
            <w:vAlign w:val="center"/>
          </w:tcPr>
          <w:p w:rsidR="008F1A03" w:rsidRDefault="000070C2">
            <w:pPr>
              <w:spacing w:line="580" w:lineRule="exact"/>
              <w:rPr>
                <w:rFonts w:ascii="仿宋_GB2312" w:eastAsia="仿宋_GB2312" w:hAnsi="Arial Narrow"/>
                <w:bCs/>
                <w:sz w:val="24"/>
              </w:rPr>
            </w:pPr>
            <w:r>
              <w:rPr>
                <w:rFonts w:ascii="仿宋_GB2312" w:eastAsia="仿宋_GB2312" w:hAnsi="Arial Narrow" w:hint="eastAsia"/>
                <w:bCs/>
                <w:sz w:val="24"/>
              </w:rPr>
              <w:t>完成时间</w:t>
            </w:r>
          </w:p>
        </w:tc>
      </w:tr>
      <w:tr w:rsidR="008F1A03">
        <w:trPr>
          <w:trHeight w:val="341"/>
        </w:trPr>
        <w:tc>
          <w:tcPr>
            <w:tcW w:w="426" w:type="dxa"/>
            <w:vMerge w:val="restart"/>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基</w:t>
            </w:r>
          </w:p>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本</w:t>
            </w:r>
          </w:p>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资</w:t>
            </w:r>
          </w:p>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源</w:t>
            </w:r>
          </w:p>
        </w:tc>
        <w:tc>
          <w:tcPr>
            <w:tcW w:w="710" w:type="dxa"/>
            <w:vMerge w:val="restart"/>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风采展示</w:t>
            </w:r>
          </w:p>
        </w:tc>
        <w:tc>
          <w:tcPr>
            <w:tcW w:w="1983"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赛项宣传片</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视频</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1</w:t>
            </w:r>
          </w:p>
        </w:tc>
        <w:tc>
          <w:tcPr>
            <w:tcW w:w="1560" w:type="dxa"/>
            <w:vAlign w:val="center"/>
          </w:tcPr>
          <w:p w:rsidR="008F1A03" w:rsidRDefault="000070C2">
            <w:pPr>
              <w:snapToGrid w:val="0"/>
              <w:spacing w:line="580" w:lineRule="exact"/>
              <w:rPr>
                <w:rFonts w:ascii="仿宋_GB2312" w:eastAsia="仿宋_GB2312" w:hAnsi="Arial Narrow"/>
                <w:sz w:val="24"/>
              </w:rPr>
            </w:pPr>
            <w:r>
              <w:rPr>
                <w:rFonts w:ascii="仿宋_GB2312" w:eastAsia="仿宋_GB2312" w:hAnsi="Arial Narrow" w:hint="eastAsia"/>
                <w:sz w:val="24"/>
              </w:rPr>
              <w:t>15</w:t>
            </w:r>
            <w:r>
              <w:rPr>
                <w:rFonts w:ascii="仿宋_GB2312" w:eastAsia="仿宋_GB2312" w:hAnsi="Arial Narrow" w:hint="eastAsia"/>
                <w:sz w:val="24"/>
              </w:rPr>
              <w:t>分钟以上</w:t>
            </w:r>
          </w:p>
        </w:tc>
        <w:tc>
          <w:tcPr>
            <w:tcW w:w="1134"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2020.11</w:t>
            </w:r>
          </w:p>
        </w:tc>
      </w:tr>
      <w:tr w:rsidR="008F1A03">
        <w:trPr>
          <w:trHeight w:val="275"/>
        </w:trPr>
        <w:tc>
          <w:tcPr>
            <w:tcW w:w="426" w:type="dxa"/>
            <w:vMerge/>
            <w:vAlign w:val="center"/>
          </w:tcPr>
          <w:p w:rsidR="008F1A03" w:rsidRDefault="008F1A03">
            <w:pPr>
              <w:spacing w:line="580" w:lineRule="exact"/>
              <w:rPr>
                <w:rFonts w:ascii="仿宋_GB2312" w:eastAsia="仿宋_GB2312" w:hAnsi="Arial Narrow"/>
                <w:sz w:val="24"/>
              </w:rPr>
            </w:pPr>
          </w:p>
        </w:tc>
        <w:tc>
          <w:tcPr>
            <w:tcW w:w="710" w:type="dxa"/>
            <w:vMerge/>
            <w:vAlign w:val="center"/>
          </w:tcPr>
          <w:p w:rsidR="008F1A03" w:rsidRDefault="008F1A03">
            <w:pPr>
              <w:spacing w:line="580" w:lineRule="exact"/>
              <w:rPr>
                <w:rFonts w:ascii="仿宋_GB2312" w:eastAsia="仿宋_GB2312" w:hAnsi="Arial Narrow"/>
                <w:sz w:val="24"/>
              </w:rPr>
            </w:pPr>
          </w:p>
        </w:tc>
        <w:tc>
          <w:tcPr>
            <w:tcW w:w="1983"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风采展示片</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视频</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1</w:t>
            </w:r>
          </w:p>
        </w:tc>
        <w:tc>
          <w:tcPr>
            <w:tcW w:w="1560" w:type="dxa"/>
            <w:vAlign w:val="center"/>
          </w:tcPr>
          <w:p w:rsidR="008F1A03" w:rsidRDefault="000070C2">
            <w:pPr>
              <w:snapToGrid w:val="0"/>
              <w:spacing w:line="580" w:lineRule="exact"/>
              <w:rPr>
                <w:rFonts w:ascii="仿宋_GB2312" w:eastAsia="仿宋_GB2312" w:hAnsi="Arial Narrow"/>
                <w:sz w:val="24"/>
              </w:rPr>
            </w:pPr>
            <w:r>
              <w:rPr>
                <w:rFonts w:ascii="仿宋_GB2312" w:eastAsia="仿宋_GB2312" w:hAnsi="Arial Narrow" w:hint="eastAsia"/>
                <w:sz w:val="24"/>
              </w:rPr>
              <w:t>10</w:t>
            </w:r>
            <w:r>
              <w:rPr>
                <w:rFonts w:ascii="仿宋_GB2312" w:eastAsia="仿宋_GB2312" w:hAnsi="Arial Narrow" w:hint="eastAsia"/>
                <w:sz w:val="24"/>
              </w:rPr>
              <w:t>分钟以上</w:t>
            </w:r>
          </w:p>
        </w:tc>
        <w:tc>
          <w:tcPr>
            <w:tcW w:w="1134"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2020.11</w:t>
            </w:r>
          </w:p>
        </w:tc>
      </w:tr>
      <w:tr w:rsidR="008F1A03">
        <w:trPr>
          <w:trHeight w:val="1059"/>
        </w:trPr>
        <w:tc>
          <w:tcPr>
            <w:tcW w:w="426" w:type="dxa"/>
            <w:vMerge/>
            <w:vAlign w:val="center"/>
          </w:tcPr>
          <w:p w:rsidR="008F1A03" w:rsidRDefault="008F1A03">
            <w:pPr>
              <w:spacing w:line="580" w:lineRule="exact"/>
              <w:rPr>
                <w:rFonts w:ascii="仿宋_GB2312" w:eastAsia="仿宋_GB2312" w:hAnsi="Arial Narrow"/>
                <w:sz w:val="24"/>
              </w:rPr>
            </w:pPr>
          </w:p>
        </w:tc>
        <w:tc>
          <w:tcPr>
            <w:tcW w:w="71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技能概要</w:t>
            </w:r>
          </w:p>
        </w:tc>
        <w:tc>
          <w:tcPr>
            <w:tcW w:w="1983"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技能介绍</w:t>
            </w:r>
          </w:p>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技能要点</w:t>
            </w:r>
          </w:p>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评价指标</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文本</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1</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电子文档</w:t>
            </w:r>
          </w:p>
        </w:tc>
        <w:tc>
          <w:tcPr>
            <w:tcW w:w="1134" w:type="dxa"/>
          </w:tcPr>
          <w:p w:rsidR="008F1A03" w:rsidRDefault="000070C2">
            <w:pPr>
              <w:spacing w:line="580" w:lineRule="exact"/>
              <w:jc w:val="center"/>
            </w:pPr>
            <w:r>
              <w:rPr>
                <w:rFonts w:ascii="仿宋_GB2312" w:eastAsia="仿宋_GB2312" w:hAnsi="Arial Narrow" w:hint="eastAsia"/>
                <w:sz w:val="24"/>
              </w:rPr>
              <w:t>2020.11</w:t>
            </w:r>
          </w:p>
        </w:tc>
      </w:tr>
      <w:tr w:rsidR="008F1A03">
        <w:trPr>
          <w:trHeight w:val="236"/>
        </w:trPr>
        <w:tc>
          <w:tcPr>
            <w:tcW w:w="426" w:type="dxa"/>
            <w:vMerge/>
            <w:vAlign w:val="center"/>
          </w:tcPr>
          <w:p w:rsidR="008F1A03" w:rsidRDefault="008F1A03">
            <w:pPr>
              <w:spacing w:line="580" w:lineRule="exact"/>
              <w:rPr>
                <w:rFonts w:ascii="仿宋_GB2312" w:eastAsia="仿宋_GB2312" w:hAnsi="Arial Narrow"/>
                <w:sz w:val="24"/>
              </w:rPr>
            </w:pPr>
          </w:p>
        </w:tc>
        <w:tc>
          <w:tcPr>
            <w:tcW w:w="710" w:type="dxa"/>
            <w:vMerge w:val="restart"/>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教学资源</w:t>
            </w:r>
          </w:p>
        </w:tc>
        <w:tc>
          <w:tcPr>
            <w:tcW w:w="1983"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技能训练指导书</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文本</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1</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电子教材</w:t>
            </w:r>
          </w:p>
        </w:tc>
        <w:tc>
          <w:tcPr>
            <w:tcW w:w="1134" w:type="dxa"/>
          </w:tcPr>
          <w:p w:rsidR="008F1A03" w:rsidRDefault="000070C2">
            <w:pPr>
              <w:spacing w:line="580" w:lineRule="exact"/>
            </w:pPr>
            <w:r>
              <w:rPr>
                <w:rFonts w:ascii="仿宋_GB2312" w:eastAsia="仿宋_GB2312" w:hAnsi="Arial Narrow" w:hint="eastAsia"/>
                <w:sz w:val="24"/>
              </w:rPr>
              <w:t>2020.11</w:t>
            </w:r>
          </w:p>
        </w:tc>
      </w:tr>
      <w:tr w:rsidR="008F1A03">
        <w:trPr>
          <w:trHeight w:val="236"/>
        </w:trPr>
        <w:tc>
          <w:tcPr>
            <w:tcW w:w="426" w:type="dxa"/>
            <w:vMerge/>
            <w:vAlign w:val="center"/>
          </w:tcPr>
          <w:p w:rsidR="008F1A03" w:rsidRDefault="008F1A03">
            <w:pPr>
              <w:spacing w:line="580" w:lineRule="exact"/>
              <w:rPr>
                <w:rFonts w:ascii="仿宋_GB2312" w:eastAsia="仿宋_GB2312" w:hAnsi="Arial Narrow"/>
                <w:sz w:val="24"/>
              </w:rPr>
            </w:pPr>
          </w:p>
        </w:tc>
        <w:tc>
          <w:tcPr>
            <w:tcW w:w="710" w:type="dxa"/>
            <w:vMerge/>
            <w:vAlign w:val="center"/>
          </w:tcPr>
          <w:p w:rsidR="008F1A03" w:rsidRDefault="008F1A03">
            <w:pPr>
              <w:spacing w:line="580" w:lineRule="exact"/>
              <w:rPr>
                <w:rFonts w:ascii="仿宋_GB2312" w:eastAsia="仿宋_GB2312" w:hAnsi="Arial Narrow"/>
                <w:sz w:val="24"/>
              </w:rPr>
            </w:pPr>
          </w:p>
        </w:tc>
        <w:tc>
          <w:tcPr>
            <w:tcW w:w="1983"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大赛作品集</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视频</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20</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200</w:t>
            </w:r>
            <w:r>
              <w:rPr>
                <w:rFonts w:ascii="仿宋_GB2312" w:eastAsia="仿宋_GB2312" w:hAnsi="Arial Narrow" w:hint="eastAsia"/>
                <w:sz w:val="24"/>
              </w:rPr>
              <w:t>分钟以上</w:t>
            </w:r>
          </w:p>
        </w:tc>
        <w:tc>
          <w:tcPr>
            <w:tcW w:w="1134" w:type="dxa"/>
          </w:tcPr>
          <w:p w:rsidR="008F1A03" w:rsidRDefault="000070C2">
            <w:pPr>
              <w:spacing w:line="580" w:lineRule="exact"/>
            </w:pPr>
            <w:r>
              <w:rPr>
                <w:rFonts w:ascii="仿宋_GB2312" w:eastAsia="仿宋_GB2312" w:hAnsi="Arial Narrow" w:hint="eastAsia"/>
                <w:sz w:val="24"/>
              </w:rPr>
              <w:t>2020.11</w:t>
            </w:r>
          </w:p>
        </w:tc>
      </w:tr>
      <w:tr w:rsidR="008F1A03">
        <w:trPr>
          <w:trHeight w:val="236"/>
        </w:trPr>
        <w:tc>
          <w:tcPr>
            <w:tcW w:w="426" w:type="dxa"/>
            <w:vMerge/>
            <w:vAlign w:val="center"/>
          </w:tcPr>
          <w:p w:rsidR="008F1A03" w:rsidRDefault="008F1A03">
            <w:pPr>
              <w:spacing w:line="580" w:lineRule="exact"/>
              <w:rPr>
                <w:rFonts w:ascii="仿宋_GB2312" w:eastAsia="仿宋_GB2312" w:hAnsi="Arial Narrow"/>
                <w:sz w:val="24"/>
              </w:rPr>
            </w:pPr>
          </w:p>
        </w:tc>
        <w:tc>
          <w:tcPr>
            <w:tcW w:w="710" w:type="dxa"/>
            <w:vMerge/>
            <w:vAlign w:val="center"/>
          </w:tcPr>
          <w:p w:rsidR="008F1A03" w:rsidRDefault="008F1A03">
            <w:pPr>
              <w:spacing w:line="580" w:lineRule="exact"/>
              <w:rPr>
                <w:rFonts w:ascii="仿宋_GB2312" w:eastAsia="仿宋_GB2312" w:hAnsi="Arial Narrow"/>
                <w:sz w:val="24"/>
              </w:rPr>
            </w:pPr>
          </w:p>
        </w:tc>
        <w:tc>
          <w:tcPr>
            <w:tcW w:w="1983"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技能操作规程</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文本</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1</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电子教材</w:t>
            </w:r>
          </w:p>
        </w:tc>
        <w:tc>
          <w:tcPr>
            <w:tcW w:w="1134" w:type="dxa"/>
          </w:tcPr>
          <w:p w:rsidR="008F1A03" w:rsidRDefault="000070C2">
            <w:pPr>
              <w:spacing w:line="580" w:lineRule="exact"/>
            </w:pPr>
            <w:r>
              <w:rPr>
                <w:rFonts w:ascii="仿宋_GB2312" w:eastAsia="仿宋_GB2312" w:hAnsi="Arial Narrow" w:hint="eastAsia"/>
                <w:sz w:val="24"/>
              </w:rPr>
              <w:t>2020.11</w:t>
            </w:r>
          </w:p>
        </w:tc>
      </w:tr>
      <w:tr w:rsidR="008F1A03">
        <w:trPr>
          <w:trHeight w:val="337"/>
        </w:trPr>
        <w:tc>
          <w:tcPr>
            <w:tcW w:w="426" w:type="dxa"/>
            <w:vMerge w:val="restart"/>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拓</w:t>
            </w:r>
          </w:p>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展</w:t>
            </w:r>
          </w:p>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资</w:t>
            </w:r>
          </w:p>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源</w:t>
            </w:r>
          </w:p>
        </w:tc>
        <w:tc>
          <w:tcPr>
            <w:tcW w:w="2693" w:type="dxa"/>
            <w:gridSpan w:val="2"/>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案例库</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视频</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1</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100</w:t>
            </w:r>
            <w:r>
              <w:rPr>
                <w:rFonts w:ascii="仿宋_GB2312" w:eastAsia="仿宋_GB2312" w:hAnsi="Arial Narrow" w:hint="eastAsia"/>
                <w:sz w:val="24"/>
              </w:rPr>
              <w:t>分钟以上</w:t>
            </w:r>
          </w:p>
        </w:tc>
        <w:tc>
          <w:tcPr>
            <w:tcW w:w="1134" w:type="dxa"/>
          </w:tcPr>
          <w:p w:rsidR="008F1A03" w:rsidRDefault="000070C2">
            <w:pPr>
              <w:spacing w:line="580" w:lineRule="exact"/>
            </w:pPr>
            <w:r>
              <w:rPr>
                <w:rFonts w:ascii="仿宋_GB2312" w:eastAsia="仿宋_GB2312" w:hAnsi="Arial Narrow" w:hint="eastAsia"/>
                <w:sz w:val="24"/>
              </w:rPr>
              <w:t>2020.11</w:t>
            </w:r>
          </w:p>
        </w:tc>
      </w:tr>
      <w:tr w:rsidR="008F1A03">
        <w:trPr>
          <w:trHeight w:val="236"/>
        </w:trPr>
        <w:tc>
          <w:tcPr>
            <w:tcW w:w="426" w:type="dxa"/>
            <w:vMerge/>
            <w:vAlign w:val="center"/>
          </w:tcPr>
          <w:p w:rsidR="008F1A03" w:rsidRDefault="008F1A03">
            <w:pPr>
              <w:spacing w:line="580" w:lineRule="exact"/>
              <w:rPr>
                <w:rFonts w:ascii="仿宋_GB2312" w:eastAsia="仿宋_GB2312" w:hAnsi="Arial Narrow"/>
                <w:sz w:val="24"/>
              </w:rPr>
            </w:pPr>
          </w:p>
        </w:tc>
        <w:tc>
          <w:tcPr>
            <w:tcW w:w="2693" w:type="dxa"/>
            <w:gridSpan w:val="2"/>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素材资源库</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视频</w:t>
            </w:r>
            <w:r>
              <w:rPr>
                <w:rFonts w:ascii="仿宋_GB2312" w:eastAsia="仿宋_GB2312" w:hAnsi="Arial Narrow" w:hint="eastAsia"/>
                <w:sz w:val="24"/>
              </w:rPr>
              <w:t>、</w:t>
            </w:r>
            <w:r>
              <w:rPr>
                <w:rFonts w:ascii="仿宋_GB2312" w:eastAsia="仿宋_GB2312" w:hAnsi="Arial Narrow"/>
                <w:sz w:val="24"/>
              </w:rPr>
              <w:t>文本</w:t>
            </w:r>
            <w:r>
              <w:rPr>
                <w:rFonts w:ascii="仿宋_GB2312" w:eastAsia="仿宋_GB2312" w:hAnsi="Arial Narrow" w:hint="eastAsia"/>
                <w:sz w:val="24"/>
              </w:rPr>
              <w:t>、</w:t>
            </w:r>
            <w:r>
              <w:rPr>
                <w:rFonts w:ascii="仿宋_GB2312" w:eastAsia="仿宋_GB2312" w:hAnsi="Arial Narrow" w:hint="eastAsia"/>
                <w:sz w:val="24"/>
              </w:rPr>
              <w:t>Flash</w:t>
            </w:r>
            <w:r>
              <w:rPr>
                <w:rFonts w:ascii="仿宋_GB2312" w:eastAsia="仿宋_GB2312" w:hAnsi="Arial Narrow"/>
                <w:sz w:val="24"/>
              </w:rPr>
              <w:t>等</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20</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100</w:t>
            </w:r>
            <w:r>
              <w:rPr>
                <w:rFonts w:ascii="仿宋_GB2312" w:eastAsia="仿宋_GB2312" w:hAnsi="Arial Narrow" w:hint="eastAsia"/>
                <w:sz w:val="24"/>
              </w:rPr>
              <w:t>分钟以上</w:t>
            </w:r>
          </w:p>
        </w:tc>
        <w:tc>
          <w:tcPr>
            <w:tcW w:w="1134" w:type="dxa"/>
          </w:tcPr>
          <w:p w:rsidR="008F1A03" w:rsidRDefault="000070C2">
            <w:pPr>
              <w:spacing w:line="580" w:lineRule="exact"/>
            </w:pPr>
            <w:r>
              <w:rPr>
                <w:rFonts w:ascii="仿宋_GB2312" w:eastAsia="仿宋_GB2312" w:hAnsi="Arial Narrow" w:hint="eastAsia"/>
                <w:sz w:val="24"/>
              </w:rPr>
              <w:t>2020.11</w:t>
            </w:r>
          </w:p>
        </w:tc>
      </w:tr>
      <w:tr w:rsidR="008F1A03">
        <w:trPr>
          <w:trHeight w:val="236"/>
        </w:trPr>
        <w:tc>
          <w:tcPr>
            <w:tcW w:w="426" w:type="dxa"/>
            <w:vMerge/>
            <w:vAlign w:val="center"/>
          </w:tcPr>
          <w:p w:rsidR="008F1A03" w:rsidRDefault="008F1A03">
            <w:pPr>
              <w:spacing w:line="580" w:lineRule="exact"/>
              <w:rPr>
                <w:rFonts w:ascii="仿宋_GB2312" w:eastAsia="仿宋_GB2312" w:hAnsi="Arial Narrow"/>
                <w:sz w:val="24"/>
              </w:rPr>
            </w:pPr>
          </w:p>
        </w:tc>
        <w:tc>
          <w:tcPr>
            <w:tcW w:w="2693" w:type="dxa"/>
            <w:gridSpan w:val="2"/>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试题库</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文本</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1</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电子教材</w:t>
            </w:r>
          </w:p>
        </w:tc>
        <w:tc>
          <w:tcPr>
            <w:tcW w:w="1134" w:type="dxa"/>
          </w:tcPr>
          <w:p w:rsidR="008F1A03" w:rsidRDefault="000070C2">
            <w:pPr>
              <w:spacing w:line="580" w:lineRule="exact"/>
            </w:pPr>
            <w:r>
              <w:rPr>
                <w:rFonts w:ascii="仿宋_GB2312" w:eastAsia="仿宋_GB2312" w:hAnsi="Arial Narrow" w:hint="eastAsia"/>
                <w:sz w:val="24"/>
              </w:rPr>
              <w:t>2020.11</w:t>
            </w:r>
          </w:p>
        </w:tc>
      </w:tr>
      <w:tr w:rsidR="008F1A03">
        <w:trPr>
          <w:trHeight w:val="236"/>
        </w:trPr>
        <w:tc>
          <w:tcPr>
            <w:tcW w:w="426" w:type="dxa"/>
            <w:vMerge/>
            <w:vAlign w:val="center"/>
          </w:tcPr>
          <w:p w:rsidR="008F1A03" w:rsidRDefault="008F1A03">
            <w:pPr>
              <w:spacing w:line="580" w:lineRule="exact"/>
              <w:rPr>
                <w:rFonts w:ascii="仿宋_GB2312" w:eastAsia="仿宋_GB2312" w:hAnsi="Arial Narrow"/>
                <w:sz w:val="24"/>
              </w:rPr>
            </w:pPr>
          </w:p>
        </w:tc>
        <w:tc>
          <w:tcPr>
            <w:tcW w:w="2693" w:type="dxa"/>
            <w:gridSpan w:val="2"/>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优秀指导教师采访</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视频</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2</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40</w:t>
            </w:r>
            <w:r>
              <w:rPr>
                <w:rFonts w:ascii="仿宋_GB2312" w:eastAsia="仿宋_GB2312" w:hAnsi="Arial Narrow" w:hint="eastAsia"/>
                <w:sz w:val="24"/>
              </w:rPr>
              <w:t>分钟以上</w:t>
            </w:r>
          </w:p>
        </w:tc>
        <w:tc>
          <w:tcPr>
            <w:tcW w:w="1134" w:type="dxa"/>
          </w:tcPr>
          <w:p w:rsidR="008F1A03" w:rsidRDefault="000070C2">
            <w:pPr>
              <w:spacing w:line="580" w:lineRule="exact"/>
            </w:pPr>
            <w:r>
              <w:rPr>
                <w:rFonts w:ascii="仿宋_GB2312" w:eastAsia="仿宋_GB2312" w:hAnsi="Arial Narrow" w:hint="eastAsia"/>
                <w:sz w:val="24"/>
              </w:rPr>
              <w:t>2020.11</w:t>
            </w:r>
          </w:p>
        </w:tc>
      </w:tr>
      <w:tr w:rsidR="008F1A03">
        <w:trPr>
          <w:trHeight w:val="236"/>
        </w:trPr>
        <w:tc>
          <w:tcPr>
            <w:tcW w:w="426" w:type="dxa"/>
            <w:vMerge/>
            <w:vAlign w:val="center"/>
          </w:tcPr>
          <w:p w:rsidR="008F1A03" w:rsidRDefault="008F1A03">
            <w:pPr>
              <w:spacing w:line="580" w:lineRule="exact"/>
              <w:rPr>
                <w:rFonts w:ascii="仿宋_GB2312" w:eastAsia="仿宋_GB2312" w:hAnsi="Arial Narrow"/>
                <w:sz w:val="24"/>
              </w:rPr>
            </w:pPr>
          </w:p>
        </w:tc>
        <w:tc>
          <w:tcPr>
            <w:tcW w:w="2693" w:type="dxa"/>
            <w:gridSpan w:val="2"/>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裁判专家点评</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视频</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2</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40</w:t>
            </w:r>
            <w:r>
              <w:rPr>
                <w:rFonts w:ascii="仿宋_GB2312" w:eastAsia="仿宋_GB2312" w:hAnsi="Arial Narrow" w:hint="eastAsia"/>
                <w:sz w:val="24"/>
              </w:rPr>
              <w:t>分钟以上</w:t>
            </w:r>
          </w:p>
        </w:tc>
        <w:tc>
          <w:tcPr>
            <w:tcW w:w="1134" w:type="dxa"/>
          </w:tcPr>
          <w:p w:rsidR="008F1A03" w:rsidRDefault="000070C2">
            <w:pPr>
              <w:spacing w:line="580" w:lineRule="exact"/>
            </w:pPr>
            <w:r>
              <w:rPr>
                <w:rFonts w:ascii="仿宋_GB2312" w:eastAsia="仿宋_GB2312" w:hAnsi="Arial Narrow" w:hint="eastAsia"/>
                <w:sz w:val="24"/>
              </w:rPr>
              <w:t>2020.11</w:t>
            </w:r>
          </w:p>
        </w:tc>
      </w:tr>
      <w:tr w:rsidR="008F1A03">
        <w:trPr>
          <w:trHeight w:val="236"/>
        </w:trPr>
        <w:tc>
          <w:tcPr>
            <w:tcW w:w="426" w:type="dxa"/>
            <w:vMerge/>
            <w:vAlign w:val="center"/>
          </w:tcPr>
          <w:p w:rsidR="008F1A03" w:rsidRDefault="008F1A03">
            <w:pPr>
              <w:spacing w:line="580" w:lineRule="exact"/>
              <w:rPr>
                <w:rFonts w:ascii="仿宋_GB2312" w:eastAsia="仿宋_GB2312" w:hAnsi="Arial Narrow"/>
                <w:sz w:val="24"/>
              </w:rPr>
            </w:pPr>
          </w:p>
        </w:tc>
        <w:tc>
          <w:tcPr>
            <w:tcW w:w="2693" w:type="dxa"/>
            <w:gridSpan w:val="2"/>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优秀选手访谈</w:t>
            </w:r>
          </w:p>
        </w:tc>
        <w:tc>
          <w:tcPr>
            <w:tcW w:w="1701"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sz w:val="24"/>
              </w:rPr>
              <w:t>视频</w:t>
            </w:r>
          </w:p>
        </w:tc>
        <w:tc>
          <w:tcPr>
            <w:tcW w:w="708" w:type="dxa"/>
            <w:vAlign w:val="center"/>
          </w:tcPr>
          <w:p w:rsidR="008F1A03" w:rsidRDefault="000070C2">
            <w:pPr>
              <w:spacing w:line="580" w:lineRule="exact"/>
              <w:jc w:val="center"/>
              <w:rPr>
                <w:rFonts w:ascii="仿宋_GB2312" w:eastAsia="仿宋_GB2312" w:hAnsi="Arial Narrow"/>
                <w:sz w:val="24"/>
              </w:rPr>
            </w:pPr>
            <w:r>
              <w:rPr>
                <w:rFonts w:ascii="仿宋_GB2312" w:eastAsia="仿宋_GB2312" w:hAnsi="Arial Narrow" w:hint="eastAsia"/>
                <w:sz w:val="24"/>
              </w:rPr>
              <w:t>3</w:t>
            </w:r>
          </w:p>
        </w:tc>
        <w:tc>
          <w:tcPr>
            <w:tcW w:w="1560" w:type="dxa"/>
            <w:vAlign w:val="center"/>
          </w:tcPr>
          <w:p w:rsidR="008F1A03" w:rsidRDefault="000070C2">
            <w:pPr>
              <w:spacing w:line="580" w:lineRule="exact"/>
              <w:rPr>
                <w:rFonts w:ascii="仿宋_GB2312" w:eastAsia="仿宋_GB2312" w:hAnsi="Arial Narrow"/>
                <w:sz w:val="24"/>
              </w:rPr>
            </w:pPr>
            <w:r>
              <w:rPr>
                <w:rFonts w:ascii="仿宋_GB2312" w:eastAsia="仿宋_GB2312" w:hAnsi="Arial Narrow" w:hint="eastAsia"/>
                <w:sz w:val="24"/>
              </w:rPr>
              <w:t>60</w:t>
            </w:r>
            <w:r>
              <w:rPr>
                <w:rFonts w:ascii="仿宋_GB2312" w:eastAsia="仿宋_GB2312" w:hAnsi="Arial Narrow" w:hint="eastAsia"/>
                <w:sz w:val="24"/>
              </w:rPr>
              <w:t>分钟以上</w:t>
            </w:r>
          </w:p>
        </w:tc>
        <w:tc>
          <w:tcPr>
            <w:tcW w:w="1134" w:type="dxa"/>
          </w:tcPr>
          <w:p w:rsidR="008F1A03" w:rsidRDefault="000070C2">
            <w:pPr>
              <w:spacing w:line="580" w:lineRule="exact"/>
            </w:pPr>
            <w:r>
              <w:rPr>
                <w:rFonts w:ascii="仿宋_GB2312" w:eastAsia="仿宋_GB2312" w:hAnsi="Arial Narrow" w:hint="eastAsia"/>
                <w:sz w:val="24"/>
              </w:rPr>
              <w:t>2020.11</w:t>
            </w:r>
          </w:p>
        </w:tc>
      </w:tr>
    </w:tbl>
    <w:p w:rsidR="008F1A03" w:rsidRDefault="008F1A03">
      <w:pPr>
        <w:pStyle w:val="af2"/>
        <w:spacing w:line="580" w:lineRule="exact"/>
        <w:ind w:firstLineChars="0" w:firstLine="0"/>
      </w:pPr>
    </w:p>
    <w:p w:rsidR="008F1A03" w:rsidRDefault="008F1A03">
      <w:pPr>
        <w:pStyle w:val="a7"/>
      </w:pPr>
    </w:p>
    <w:sectPr w:rsidR="008F1A03">
      <w:headerReference w:type="even" r:id="rId14"/>
      <w:headerReference w:type="default" r:id="rId15"/>
      <w:footerReference w:type="even" r:id="rId16"/>
      <w:footerReference w:type="default" r:id="rId17"/>
      <w:headerReference w:type="first" r:id="rId18"/>
      <w:footerReference w:type="first" r:id="rId19"/>
      <w:pgSz w:w="11906" w:h="16838"/>
      <w:pgMar w:top="1984" w:right="1474" w:bottom="1474" w:left="198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C2" w:rsidRDefault="000070C2" w:rsidP="007E05AB">
      <w:r>
        <w:separator/>
      </w:r>
    </w:p>
  </w:endnote>
  <w:endnote w:type="continuationSeparator" w:id="0">
    <w:p w:rsidR="000070C2" w:rsidRDefault="000070C2" w:rsidP="007E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仿宋_GB2312">
    <w:altName w:val="仿宋"/>
    <w:charset w:val="86"/>
    <w:family w:val="modern"/>
    <w:pitch w:val="default"/>
    <w:sig w:usb0="00000000" w:usb1="0000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AB" w:rsidRDefault="007E05A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0173012"/>
      <w:docPartObj>
        <w:docPartGallery w:val="Page Numbers (Bottom of Page)"/>
        <w:docPartUnique/>
      </w:docPartObj>
    </w:sdtPr>
    <w:sdtContent>
      <w:bookmarkStart w:id="11" w:name="_GoBack" w:displacedByCustomXml="prev"/>
      <w:bookmarkEnd w:id="11" w:displacedByCustomXml="prev"/>
      <w:p w:rsidR="007E05AB" w:rsidRDefault="007E05AB">
        <w:pPr>
          <w:pStyle w:val="aa"/>
          <w:jc w:val="center"/>
        </w:pPr>
        <w:r>
          <w:fldChar w:fldCharType="begin"/>
        </w:r>
        <w:r>
          <w:instrText>PAGE   \* MERGEFORMAT</w:instrText>
        </w:r>
        <w:r>
          <w:fldChar w:fldCharType="separate"/>
        </w:r>
        <w:r w:rsidRPr="007E05AB">
          <w:rPr>
            <w:noProof/>
            <w:lang w:val="zh-CN"/>
          </w:rPr>
          <w:t>39</w:t>
        </w:r>
        <w:r>
          <w:fldChar w:fldCharType="end"/>
        </w:r>
      </w:p>
    </w:sdtContent>
  </w:sdt>
  <w:p w:rsidR="007E05AB" w:rsidRDefault="007E05A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AB" w:rsidRDefault="007E05A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C2" w:rsidRDefault="000070C2" w:rsidP="007E05AB">
      <w:r>
        <w:separator/>
      </w:r>
    </w:p>
  </w:footnote>
  <w:footnote w:type="continuationSeparator" w:id="0">
    <w:p w:rsidR="000070C2" w:rsidRDefault="000070C2" w:rsidP="007E0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AB" w:rsidRDefault="007E05A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AB" w:rsidRDefault="007E05AB">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AB" w:rsidRDefault="007E05A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281537"/>
    <w:multiLevelType w:val="singleLevel"/>
    <w:tmpl w:val="8E281537"/>
    <w:lvl w:ilvl="0">
      <w:start w:val="18"/>
      <w:numFmt w:val="chineseCounting"/>
      <w:suff w:val="nothing"/>
      <w:lvlText w:val="%1、"/>
      <w:lvlJc w:val="left"/>
      <w:rPr>
        <w:rFonts w:hint="eastAsia"/>
      </w:rPr>
    </w:lvl>
  </w:abstractNum>
  <w:abstractNum w:abstractNumId="1" w15:restartNumberingAfterBreak="0">
    <w:nsid w:val="9D587559"/>
    <w:multiLevelType w:val="singleLevel"/>
    <w:tmpl w:val="9D587559"/>
    <w:lvl w:ilvl="0">
      <w:start w:val="2"/>
      <w:numFmt w:val="chineseCounting"/>
      <w:suff w:val="nothing"/>
      <w:lvlText w:val="（%1）"/>
      <w:lvlJc w:val="left"/>
      <w:rPr>
        <w:rFonts w:hint="eastAsia"/>
      </w:rPr>
    </w:lvl>
  </w:abstractNum>
  <w:abstractNum w:abstractNumId="2" w15:restartNumberingAfterBreak="0">
    <w:nsid w:val="F890392A"/>
    <w:multiLevelType w:val="singleLevel"/>
    <w:tmpl w:val="F890392A"/>
    <w:lvl w:ilvl="0">
      <w:start w:val="10"/>
      <w:numFmt w:val="chineseCounting"/>
      <w:suff w:val="nothing"/>
      <w:lvlText w:val="%1、"/>
      <w:lvlJc w:val="left"/>
      <w:rPr>
        <w:rFonts w:hint="eastAsia"/>
      </w:rPr>
    </w:lvl>
  </w:abstractNum>
  <w:abstractNum w:abstractNumId="3" w15:restartNumberingAfterBreak="0">
    <w:nsid w:val="0352142E"/>
    <w:multiLevelType w:val="multilevel"/>
    <w:tmpl w:val="0352142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0F958C"/>
    <w:multiLevelType w:val="singleLevel"/>
    <w:tmpl w:val="040F958C"/>
    <w:lvl w:ilvl="0">
      <w:start w:val="4"/>
      <w:numFmt w:val="chineseCounting"/>
      <w:suff w:val="nothing"/>
      <w:lvlText w:val="%1、"/>
      <w:lvlJc w:val="left"/>
      <w:rPr>
        <w:rFonts w:hint="eastAsia"/>
      </w:rPr>
    </w:lvl>
  </w:abstractNum>
  <w:abstractNum w:abstractNumId="5" w15:restartNumberingAfterBreak="0">
    <w:nsid w:val="11534A41"/>
    <w:multiLevelType w:val="multilevel"/>
    <w:tmpl w:val="11534A4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8A8639"/>
    <w:multiLevelType w:val="singleLevel"/>
    <w:tmpl w:val="328A8639"/>
    <w:lvl w:ilvl="0">
      <w:start w:val="3"/>
      <w:numFmt w:val="chineseCounting"/>
      <w:suff w:val="nothing"/>
      <w:lvlText w:val="（%1）"/>
      <w:lvlJc w:val="left"/>
      <w:rPr>
        <w:rFonts w:hint="eastAsia"/>
      </w:rPr>
    </w:lvl>
  </w:abstractNum>
  <w:abstractNum w:abstractNumId="7" w15:restartNumberingAfterBreak="0">
    <w:nsid w:val="75DAFB97"/>
    <w:multiLevelType w:val="singleLevel"/>
    <w:tmpl w:val="75DAFB97"/>
    <w:lvl w:ilvl="0">
      <w:start w:val="13"/>
      <w:numFmt w:val="chineseCounting"/>
      <w:suff w:val="nothing"/>
      <w:lvlText w:val="%1、"/>
      <w:lvlJc w:val="left"/>
      <w:rPr>
        <w:rFonts w:hint="eastAsia"/>
      </w:rPr>
    </w:lvl>
  </w:abstractNum>
  <w:num w:numId="1">
    <w:abstractNumId w:val="4"/>
  </w:num>
  <w:num w:numId="2">
    <w:abstractNumId w:val="1"/>
  </w:num>
  <w:num w:numId="3">
    <w:abstractNumId w:val="2"/>
  </w:num>
  <w:num w:numId="4">
    <w:abstractNumId w:val="3"/>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09"/>
    <w:rsid w:val="000070C2"/>
    <w:rsid w:val="00082E8D"/>
    <w:rsid w:val="000858B8"/>
    <w:rsid w:val="000E37A8"/>
    <w:rsid w:val="000F20FD"/>
    <w:rsid w:val="00106D0B"/>
    <w:rsid w:val="00141E76"/>
    <w:rsid w:val="001864EC"/>
    <w:rsid w:val="00194821"/>
    <w:rsid w:val="001A5BC6"/>
    <w:rsid w:val="001B1722"/>
    <w:rsid w:val="001B2621"/>
    <w:rsid w:val="001C29C2"/>
    <w:rsid w:val="001C5EC1"/>
    <w:rsid w:val="00240F6A"/>
    <w:rsid w:val="00257DAE"/>
    <w:rsid w:val="0027695B"/>
    <w:rsid w:val="00296071"/>
    <w:rsid w:val="002E2D4C"/>
    <w:rsid w:val="002F70E7"/>
    <w:rsid w:val="002F7B0F"/>
    <w:rsid w:val="00310753"/>
    <w:rsid w:val="0031111D"/>
    <w:rsid w:val="00336EDB"/>
    <w:rsid w:val="00395837"/>
    <w:rsid w:val="003B216E"/>
    <w:rsid w:val="003E3AD2"/>
    <w:rsid w:val="00405006"/>
    <w:rsid w:val="00405887"/>
    <w:rsid w:val="004416A6"/>
    <w:rsid w:val="00463C09"/>
    <w:rsid w:val="00486257"/>
    <w:rsid w:val="00486973"/>
    <w:rsid w:val="00495961"/>
    <w:rsid w:val="004A1AD9"/>
    <w:rsid w:val="004A27F0"/>
    <w:rsid w:val="00524E9E"/>
    <w:rsid w:val="00527983"/>
    <w:rsid w:val="00543880"/>
    <w:rsid w:val="005C3ECA"/>
    <w:rsid w:val="005D4273"/>
    <w:rsid w:val="00632127"/>
    <w:rsid w:val="006D6C8B"/>
    <w:rsid w:val="006E2807"/>
    <w:rsid w:val="006F7CF8"/>
    <w:rsid w:val="00761A65"/>
    <w:rsid w:val="00764415"/>
    <w:rsid w:val="007664AB"/>
    <w:rsid w:val="00775B24"/>
    <w:rsid w:val="00795E83"/>
    <w:rsid w:val="007C670D"/>
    <w:rsid w:val="007D7DE5"/>
    <w:rsid w:val="007E05AB"/>
    <w:rsid w:val="00805450"/>
    <w:rsid w:val="00815E73"/>
    <w:rsid w:val="008165FD"/>
    <w:rsid w:val="00834ABE"/>
    <w:rsid w:val="00874004"/>
    <w:rsid w:val="00886E1D"/>
    <w:rsid w:val="008A09DC"/>
    <w:rsid w:val="008B7A30"/>
    <w:rsid w:val="008D7E5E"/>
    <w:rsid w:val="008F1A03"/>
    <w:rsid w:val="008F50DC"/>
    <w:rsid w:val="0097580E"/>
    <w:rsid w:val="00997D57"/>
    <w:rsid w:val="009A5F13"/>
    <w:rsid w:val="00A016CA"/>
    <w:rsid w:val="00A13239"/>
    <w:rsid w:val="00A23AD6"/>
    <w:rsid w:val="00AD6815"/>
    <w:rsid w:val="00AF2170"/>
    <w:rsid w:val="00AF58B2"/>
    <w:rsid w:val="00B17AA0"/>
    <w:rsid w:val="00B212D9"/>
    <w:rsid w:val="00B445E6"/>
    <w:rsid w:val="00B45F04"/>
    <w:rsid w:val="00B56EB3"/>
    <w:rsid w:val="00B73232"/>
    <w:rsid w:val="00B9761C"/>
    <w:rsid w:val="00BD4D7B"/>
    <w:rsid w:val="00C21FFC"/>
    <w:rsid w:val="00C37269"/>
    <w:rsid w:val="00C45A9C"/>
    <w:rsid w:val="00C5771C"/>
    <w:rsid w:val="00C61318"/>
    <w:rsid w:val="00C90C0D"/>
    <w:rsid w:val="00C9651A"/>
    <w:rsid w:val="00CE2F94"/>
    <w:rsid w:val="00D43FB8"/>
    <w:rsid w:val="00D559EE"/>
    <w:rsid w:val="00DB21C3"/>
    <w:rsid w:val="00DB6069"/>
    <w:rsid w:val="00DE36E0"/>
    <w:rsid w:val="00E27A2C"/>
    <w:rsid w:val="00E4623A"/>
    <w:rsid w:val="00E526DC"/>
    <w:rsid w:val="00E5381C"/>
    <w:rsid w:val="00EA39B5"/>
    <w:rsid w:val="00EA7C30"/>
    <w:rsid w:val="00EB0A75"/>
    <w:rsid w:val="00EB5662"/>
    <w:rsid w:val="00EF294C"/>
    <w:rsid w:val="00F154A0"/>
    <w:rsid w:val="00F33532"/>
    <w:rsid w:val="00F34162"/>
    <w:rsid w:val="00F7450C"/>
    <w:rsid w:val="00FA0281"/>
    <w:rsid w:val="00FB5FD4"/>
    <w:rsid w:val="144650D2"/>
    <w:rsid w:val="1C6500DA"/>
    <w:rsid w:val="1F2953F9"/>
    <w:rsid w:val="21FF1B04"/>
    <w:rsid w:val="2A186A5B"/>
    <w:rsid w:val="2E921335"/>
    <w:rsid w:val="37F30A8A"/>
    <w:rsid w:val="3EE475F5"/>
    <w:rsid w:val="40CF3EBF"/>
    <w:rsid w:val="47B9580E"/>
    <w:rsid w:val="4AD961F8"/>
    <w:rsid w:val="4BBA78B1"/>
    <w:rsid w:val="4CF47C43"/>
    <w:rsid w:val="4D370E5D"/>
    <w:rsid w:val="4F4B5F03"/>
    <w:rsid w:val="4FC863DA"/>
    <w:rsid w:val="507D3439"/>
    <w:rsid w:val="52433EE9"/>
    <w:rsid w:val="556B391A"/>
    <w:rsid w:val="567B428F"/>
    <w:rsid w:val="579A679A"/>
    <w:rsid w:val="5A835EB7"/>
    <w:rsid w:val="5C5E02F8"/>
    <w:rsid w:val="5DDB1A6A"/>
    <w:rsid w:val="5F617A07"/>
    <w:rsid w:val="640C2ABB"/>
    <w:rsid w:val="6564047C"/>
    <w:rsid w:val="67063526"/>
    <w:rsid w:val="6E0473D9"/>
    <w:rsid w:val="6FB06DAF"/>
    <w:rsid w:val="70032883"/>
    <w:rsid w:val="75806A1E"/>
    <w:rsid w:val="76CE1637"/>
    <w:rsid w:val="79D8155A"/>
    <w:rsid w:val="7CFC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040800"/>
  <w15:docId w15:val="{F99A175E-BA14-44E0-A048-49711D20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ind w:firstLine="200"/>
      <w:jc w:val="both"/>
    </w:pPr>
    <w:rPr>
      <w:rFonts w:ascii="宋体" w:hAnsi="Times New Roman"/>
      <w:sz w:val="21"/>
    </w:rPr>
  </w:style>
  <w:style w:type="paragraph" w:styleId="a4">
    <w:name w:val="annotation text"/>
    <w:basedOn w:val="a"/>
    <w:link w:val="a5"/>
    <w:uiPriority w:val="99"/>
    <w:unhideWhenUsed/>
    <w:qFormat/>
    <w:pPr>
      <w:jc w:val="left"/>
    </w:pPr>
  </w:style>
  <w:style w:type="paragraph" w:styleId="a6">
    <w:name w:val="Body Text"/>
    <w:basedOn w:val="a"/>
    <w:next w:val="a"/>
    <w:unhideWhenUsed/>
    <w:qFormat/>
    <w:pPr>
      <w:spacing w:after="120"/>
    </w:pPr>
  </w:style>
  <w:style w:type="paragraph" w:styleId="a7">
    <w:name w:val="Plain Text"/>
    <w:basedOn w:val="a"/>
    <w:uiPriority w:val="99"/>
    <w:unhideWhenUsed/>
    <w:qFormat/>
    <w:pPr>
      <w:snapToGrid w:val="0"/>
    </w:pPr>
    <w:rPr>
      <w:rFonts w:ascii="宋体" w:hAnsi="Courier New" w:cs="黑体"/>
      <w:kern w:val="0"/>
      <w:sz w:val="20"/>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Subtitle"/>
    <w:basedOn w:val="a"/>
    <w:next w:val="a"/>
    <w:link w:val="af"/>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af0">
    <w:name w:val="annotation subject"/>
    <w:basedOn w:val="a4"/>
    <w:next w:val="a4"/>
    <w:link w:val="af1"/>
    <w:uiPriority w:val="99"/>
    <w:semiHidden/>
    <w:unhideWhenUsed/>
    <w:qFormat/>
    <w:rPr>
      <w:b/>
      <w:bCs/>
    </w:rPr>
  </w:style>
  <w:style w:type="paragraph" w:styleId="af2">
    <w:name w:val="Body Text First Indent"/>
    <w:basedOn w:val="a6"/>
    <w:next w:val="a7"/>
    <w:uiPriority w:val="99"/>
    <w:qFormat/>
    <w:pPr>
      <w:spacing w:line="360" w:lineRule="auto"/>
      <w:ind w:firstLineChars="100" w:firstLine="420"/>
    </w:pPr>
    <w:rPr>
      <w:rFonts w:ascii="微软雅黑" w:eastAsia="微软雅黑" w:hAnsi="微软雅黑" w:cs="微软雅黑"/>
      <w:szCs w:val="21"/>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unhideWhenUsed/>
    <w:qFormat/>
    <w:rPr>
      <w:color w:val="0000FF"/>
      <w:u w:val="single"/>
    </w:rPr>
  </w:style>
  <w:style w:type="character" w:styleId="af5">
    <w:name w:val="annotation reference"/>
    <w:basedOn w:val="a1"/>
    <w:uiPriority w:val="99"/>
    <w:semiHidden/>
    <w:unhideWhenUsed/>
    <w:qFormat/>
    <w:rPr>
      <w:sz w:val="21"/>
      <w:szCs w:val="21"/>
    </w:rPr>
  </w:style>
  <w:style w:type="character" w:customStyle="1" w:styleId="ab">
    <w:name w:val="页脚 字符"/>
    <w:link w:val="aa"/>
    <w:uiPriority w:val="99"/>
    <w:qFormat/>
    <w:rPr>
      <w:sz w:val="18"/>
      <w:szCs w:val="18"/>
    </w:rPr>
  </w:style>
  <w:style w:type="character" w:customStyle="1" w:styleId="Char1">
    <w:name w:val="页脚 Char1"/>
    <w:basedOn w:val="a1"/>
    <w:uiPriority w:val="99"/>
    <w:semiHidden/>
    <w:qFormat/>
    <w:rPr>
      <w:rFonts w:ascii="Calibri" w:eastAsia="宋体" w:hAnsi="Calibri" w:cs="Times New Roman"/>
      <w:sz w:val="18"/>
      <w:szCs w:val="18"/>
    </w:rPr>
  </w:style>
  <w:style w:type="paragraph" w:customStyle="1" w:styleId="5-">
    <w:name w:val="5-内文"/>
    <w:basedOn w:val="a"/>
    <w:link w:val="5-Char"/>
    <w:uiPriority w:val="99"/>
    <w:qFormat/>
    <w:pPr>
      <w:spacing w:beforeLines="25" w:afterLines="25" w:line="300" w:lineRule="auto"/>
      <w:ind w:firstLineChars="200" w:firstLine="200"/>
    </w:pPr>
    <w:rPr>
      <w:rFonts w:eastAsia="仿宋_GB2312"/>
      <w:kern w:val="0"/>
      <w:sz w:val="28"/>
      <w:szCs w:val="20"/>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d">
    <w:name w:val="页眉 字符"/>
    <w:basedOn w:val="a1"/>
    <w:link w:val="ac"/>
    <w:uiPriority w:val="99"/>
    <w:qFormat/>
    <w:rPr>
      <w:rFonts w:ascii="Calibri" w:hAnsi="Calibri"/>
      <w:kern w:val="2"/>
      <w:sz w:val="18"/>
      <w:szCs w:val="18"/>
    </w:rPr>
  </w:style>
  <w:style w:type="character" w:customStyle="1" w:styleId="a5">
    <w:name w:val="批注文字 字符"/>
    <w:basedOn w:val="a1"/>
    <w:link w:val="a4"/>
    <w:uiPriority w:val="99"/>
    <w:semiHidden/>
    <w:qFormat/>
    <w:rPr>
      <w:rFonts w:ascii="Calibri" w:hAnsi="Calibri"/>
      <w:kern w:val="2"/>
      <w:sz w:val="21"/>
      <w:szCs w:val="24"/>
    </w:rPr>
  </w:style>
  <w:style w:type="character" w:customStyle="1" w:styleId="af1">
    <w:name w:val="批注主题 字符"/>
    <w:basedOn w:val="a5"/>
    <w:link w:val="af0"/>
    <w:uiPriority w:val="99"/>
    <w:semiHidden/>
    <w:qFormat/>
    <w:rPr>
      <w:rFonts w:ascii="Calibri" w:hAnsi="Calibri"/>
      <w:b/>
      <w:bCs/>
      <w:kern w:val="2"/>
      <w:sz w:val="21"/>
      <w:szCs w:val="24"/>
    </w:rPr>
  </w:style>
  <w:style w:type="character" w:customStyle="1" w:styleId="a9">
    <w:name w:val="批注框文本 字符"/>
    <w:basedOn w:val="a1"/>
    <w:link w:val="a8"/>
    <w:uiPriority w:val="99"/>
    <w:semiHidden/>
    <w:qFormat/>
    <w:rPr>
      <w:rFonts w:ascii="Calibri" w:hAnsi="Calibri"/>
      <w:kern w:val="2"/>
      <w:sz w:val="18"/>
      <w:szCs w:val="18"/>
    </w:rPr>
  </w:style>
  <w:style w:type="character" w:customStyle="1" w:styleId="af">
    <w:name w:val="副标题 字符"/>
    <w:basedOn w:val="a1"/>
    <w:link w:val="ae"/>
    <w:uiPriority w:val="11"/>
    <w:qFormat/>
    <w:rPr>
      <w:rFonts w:asciiTheme="majorHAnsi" w:hAnsiTheme="majorHAnsi" w:cstheme="majorBidi"/>
      <w:b/>
      <w:bCs/>
      <w:kern w:val="28"/>
      <w:sz w:val="32"/>
      <w:szCs w:val="32"/>
    </w:rPr>
  </w:style>
  <w:style w:type="paragraph" w:styleId="af6">
    <w:name w:val="List Paragraph"/>
    <w:basedOn w:val="a"/>
    <w:qFormat/>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2709</Words>
  <Characters>15442</Characters>
  <Application>Microsoft Office Word</Application>
  <DocSecurity>0</DocSecurity>
  <Lines>128</Lines>
  <Paragraphs>36</Paragraphs>
  <ScaleCrop>false</ScaleCrop>
  <Company>微软中国</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cui</cp:lastModifiedBy>
  <cp:revision>20</cp:revision>
  <dcterms:created xsi:type="dcterms:W3CDTF">2019-03-17T14:41:00Z</dcterms:created>
  <dcterms:modified xsi:type="dcterms:W3CDTF">2020-09-25T05:47:00Z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