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9FA" w:rsidRDefault="00C879FA">
      <w:pPr>
        <w:adjustRightInd w:val="0"/>
        <w:snapToGrid w:val="0"/>
        <w:spacing w:line="580" w:lineRule="exact"/>
        <w:jc w:val="center"/>
        <w:rPr>
          <w:rFonts w:ascii="黑体" w:eastAsia="黑体" w:hAnsi="黑体" w:cs="黑体"/>
          <w:bCs/>
          <w:sz w:val="36"/>
          <w:szCs w:val="36"/>
        </w:rPr>
      </w:pPr>
    </w:p>
    <w:p w:rsidR="00C879FA" w:rsidRDefault="00AB2B74">
      <w:pPr>
        <w:adjustRightInd w:val="0"/>
        <w:snapToGrid w:val="0"/>
        <w:spacing w:line="580" w:lineRule="exact"/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2</w:t>
      </w:r>
      <w:r>
        <w:rPr>
          <w:rFonts w:ascii="黑体" w:eastAsia="黑体" w:hAnsi="黑体" w:cs="黑体"/>
          <w:bCs/>
          <w:sz w:val="36"/>
          <w:szCs w:val="36"/>
        </w:rPr>
        <w:t>019</w:t>
      </w:r>
      <w:r>
        <w:rPr>
          <w:rFonts w:ascii="黑体" w:eastAsia="黑体" w:hAnsi="黑体" w:cs="黑体" w:hint="eastAsia"/>
          <w:bCs/>
          <w:sz w:val="36"/>
          <w:szCs w:val="36"/>
        </w:rPr>
        <w:t>年沈阳职业院校技能大赛</w:t>
      </w:r>
    </w:p>
    <w:p w:rsidR="00C879FA" w:rsidRDefault="00AB2B74">
      <w:pPr>
        <w:adjustRightInd w:val="0"/>
        <w:snapToGrid w:val="0"/>
        <w:spacing w:line="580" w:lineRule="exact"/>
        <w:jc w:val="center"/>
        <w:rPr>
          <w:rFonts w:ascii="等线 Light" w:eastAsia="宋体" w:hAnsi="等线 Light" w:cs="Times New Roman"/>
          <w:kern w:val="28"/>
        </w:rPr>
      </w:pPr>
      <w:r>
        <w:rPr>
          <w:rFonts w:ascii="等线 Light" w:eastAsia="宋体" w:hAnsi="等线 Light" w:cs="Times New Roman" w:hint="eastAsia"/>
          <w:kern w:val="28"/>
        </w:rPr>
        <w:t>沈阳市装备制造工程学校安全预案</w:t>
      </w:r>
    </w:p>
    <w:p w:rsidR="00C879FA" w:rsidRDefault="00C879FA">
      <w:pPr>
        <w:adjustRightInd w:val="0"/>
        <w:snapToGrid w:val="0"/>
        <w:spacing w:line="580" w:lineRule="exact"/>
        <w:jc w:val="center"/>
        <w:rPr>
          <w:rFonts w:ascii="等线 Light" w:eastAsia="宋体" w:hAnsi="等线 Light" w:cs="Times New Roman"/>
          <w:kern w:val="28"/>
        </w:rPr>
      </w:pPr>
    </w:p>
    <w:p w:rsidR="00C879FA" w:rsidRDefault="00110226" w:rsidP="00110226">
      <w:pPr>
        <w:pStyle w:val="3"/>
        <w:keepNext w:val="0"/>
        <w:keepLines w:val="0"/>
        <w:adjustRightInd w:val="0"/>
        <w:snapToGrid w:val="0"/>
        <w:spacing w:before="0" w:after="0" w:line="58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一、</w:t>
      </w:r>
      <w:r w:rsidR="00AB2B74">
        <w:rPr>
          <w:rFonts w:ascii="仿宋_GB2312" w:eastAsia="仿宋_GB2312" w:hAnsi="仿宋_GB2312" w:cs="仿宋_GB2312" w:hint="eastAsia"/>
          <w:sz w:val="28"/>
          <w:szCs w:val="28"/>
        </w:rPr>
        <w:t>组织机构</w:t>
      </w:r>
    </w:p>
    <w:p w:rsidR="00C879FA" w:rsidRDefault="00110226">
      <w:pPr>
        <w:pStyle w:val="a3"/>
        <w:ind w:left="480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 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组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长：张春雨</w:t>
      </w:r>
    </w:p>
    <w:p w:rsidR="00C879FA" w:rsidRDefault="00110226">
      <w:pPr>
        <w:pStyle w:val="a3"/>
        <w:ind w:left="480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 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副组长：黄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波、朱柏刚</w:t>
      </w:r>
    </w:p>
    <w:p w:rsidR="00C879FA" w:rsidRDefault="00110226">
      <w:pPr>
        <w:pStyle w:val="a3"/>
        <w:ind w:left="480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 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成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员：刘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洋、郑亚红、薛牧哲、黄河、律启东、于有泉等</w:t>
      </w:r>
    </w:p>
    <w:p w:rsidR="00C879FA" w:rsidRDefault="00110226" w:rsidP="00110226">
      <w:pPr>
        <w:pStyle w:val="3"/>
        <w:keepNext w:val="0"/>
        <w:keepLines w:val="0"/>
        <w:adjustRightInd w:val="0"/>
        <w:snapToGrid w:val="0"/>
        <w:spacing w:before="0" w:after="0" w:line="580" w:lineRule="exact"/>
        <w:ind w:left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二、</w:t>
      </w:r>
      <w:r w:rsidR="00AB2B74">
        <w:rPr>
          <w:rFonts w:ascii="仿宋_GB2312" w:eastAsia="仿宋_GB2312" w:hAnsi="仿宋_GB2312" w:cs="仿宋_GB2312" w:hint="eastAsia"/>
          <w:sz w:val="28"/>
          <w:szCs w:val="28"/>
        </w:rPr>
        <w:t>比赛时间</w:t>
      </w:r>
    </w:p>
    <w:p w:rsidR="00C879FA" w:rsidRDefault="00110226">
      <w:pPr>
        <w:pStyle w:val="a3"/>
        <w:ind w:left="480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2019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年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10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月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20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日、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1</w:t>
      </w:r>
      <w:r w:rsidR="00AB2B74">
        <w:rPr>
          <w:rFonts w:ascii="仿宋_GB2312" w:eastAsia="仿宋_GB2312" w:hAnsi="仿宋_GB2312" w:cs="仿宋_GB2312"/>
          <w:bCs/>
          <w:sz w:val="28"/>
          <w:szCs w:val="28"/>
        </w:rPr>
        <w:t>0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月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2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1</w:t>
      </w:r>
      <w:bookmarkStart w:id="0" w:name="_GoBack"/>
      <w:bookmarkEnd w:id="0"/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日</w:t>
      </w:r>
    </w:p>
    <w:p w:rsidR="00C879FA" w:rsidRDefault="00110226" w:rsidP="00110226">
      <w:pPr>
        <w:pStyle w:val="3"/>
        <w:keepNext w:val="0"/>
        <w:keepLines w:val="0"/>
        <w:adjustRightInd w:val="0"/>
        <w:snapToGrid w:val="0"/>
        <w:spacing w:before="0" w:after="0" w:line="580" w:lineRule="exact"/>
        <w:ind w:left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</w:t>
      </w:r>
      <w:r w:rsidRPr="00110226">
        <w:rPr>
          <w:rFonts w:ascii="仿宋_GB2312" w:eastAsia="仿宋_GB2312" w:hAnsi="仿宋_GB2312" w:cs="仿宋_GB2312" w:hint="eastAsia"/>
          <w:sz w:val="28"/>
          <w:szCs w:val="28"/>
        </w:rPr>
        <w:t>三、</w:t>
      </w:r>
      <w:r w:rsidR="00AB2B74">
        <w:rPr>
          <w:rFonts w:ascii="仿宋_GB2312" w:eastAsia="仿宋_GB2312" w:hAnsi="仿宋_GB2312" w:cs="仿宋_GB2312" w:hint="eastAsia"/>
          <w:sz w:val="28"/>
          <w:szCs w:val="28"/>
        </w:rPr>
        <w:t>安全预案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（一）赛项安全管理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1.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成立安全管理小组，负责赛项安全管理。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2.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安全管理小组建立与行政、交通、公安、司法、消防、食品卫生、质量监督等部门的协调机制，制定应急预案、处置突发事件，保证赛区及其赛项的安全。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 3.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安全管理小组指定工作人员对赛场供电线路、消防设施、比赛设备，在赛前一周，进行安全检查，提出整改要求。赛前一天，对赛场进行安全验收，各项指标合格，在验收书签字确认并交付使用。签字验收的工作人员，对赛场的供电线路、消防设施、比赛设备的安全负责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lastRenderedPageBreak/>
        <w:t xml:space="preserve">    4.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赛场设置突发事件撤离的安全通道，并保证比赛期间通道的畅通。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5.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赛区根据各个赛项用电的需求，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  <w:highlight w:val="yellow"/>
        </w:rPr>
        <w:t>配备发电车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  <w:highlight w:val="yellow"/>
        </w:rPr>
        <w:t>1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  <w:highlight w:val="yellow"/>
        </w:rPr>
        <w:t>台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，供电线路出现故障时投入使用。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bCs/>
          <w:sz w:val="28"/>
          <w:szCs w:val="28"/>
          <w:highlight w:val="yellow"/>
        </w:rPr>
        <w:t xml:space="preserve"> 6.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  <w:highlight w:val="yellow"/>
        </w:rPr>
        <w:t>赛区配备救护车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  <w:highlight w:val="yellow"/>
        </w:rPr>
        <w:t>1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  <w:highlight w:val="yellow"/>
        </w:rPr>
        <w:t>台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，停放在赛场外，赛场出现人员伤病时，送附近医院救治。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 7.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  <w:highlight w:val="yellow"/>
        </w:rPr>
        <w:t>赛区配备消防车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  <w:highlight w:val="yellow"/>
        </w:rPr>
        <w:t>1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  <w:highlight w:val="yellow"/>
        </w:rPr>
        <w:t>台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，发生火灾时，组织人员使用灭火器扑救不能灭火时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，报警并动用消防车扑救。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 8.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协调食品卫生部门，对赛项选手驻地的餐饮卫生进行检查，保证选手的饮食安全。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 9.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协调交通部门，监视参赛代表队和学生参观、参赛、出席会议的交通线路，保证赛项的交通安全。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10.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协调公安部门，管理赛区和选手驻地的治安，保证选手的人身和财产安全。</w:t>
      </w:r>
    </w:p>
    <w:p w:rsidR="00C879FA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11.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突发事件的第一发现人，应立即向赛场裁判长或负责人报告事件发生地点、事态状况、发展趋势、可能产生的后果等。安全管理小组根据事件情况，确定是否启动应急预案。</w:t>
      </w:r>
    </w:p>
    <w:p w:rsidR="00110226" w:rsidRDefault="00110226" w:rsidP="00714272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（二）赛场停电应急预案</w:t>
      </w:r>
    </w:p>
    <w:p w:rsidR="00C879FA" w:rsidRDefault="00110226" w:rsidP="00714272">
      <w:pPr>
        <w:pStyle w:val="a3"/>
        <w:ind w:left="480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</w:t>
      </w:r>
      <w:r w:rsidR="00AB2B74">
        <w:rPr>
          <w:rFonts w:ascii="仿宋_GB2312" w:eastAsia="仿宋_GB2312" w:hAnsi="仿宋_GB2312" w:cs="仿宋_GB2312"/>
          <w:bCs/>
          <w:sz w:val="28"/>
          <w:szCs w:val="28"/>
        </w:rPr>
        <w:t>赛场供电系统出现故障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，导致无法继续进行比赛，由裁判长宣布竞赛暂停，参赛选手在现场裁判的组织下进入工位间的疏散通道待命，赛场由备用电源或应急发电装置恢复供电后，现场技术人员确认相关设备完好，选手回到工位继续完成竞赛任务，补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lastRenderedPageBreak/>
        <w:t>时时间为：耽误的时间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+10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分钟。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（三）竞赛安全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1.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赛场的现场裁判、评分裁判和技术人员，是参赛选手的安全监护人，对参赛选手在完成工作任务过程中的安全负有监护责任。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2.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参赛选手除应遵守机电设备安装与调试的安全操作规程、电气作业安全规程的规定外，还应遵守赛场安全操作规定。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3.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参赛选手在完成工作任务的过程中，必须穿工作服、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绝缘鞋。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4.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参赛选手在连接电路、排除电气故障时，禁止带电操作。需要带电调试设备时，必须经赛场现场裁判同意，在赛场技术人员的监护下进行。带电调试设备时，必须遵守带电作业操作规程。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 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5.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组装或拆卸机械机构时，不得用铁锤敲打，应用木锤、橡皮锤、紫铜锤或用专用装配工具进行操作。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6.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在调试设备通电前，应先检查电路，检查工作台、导轨上有无铁屑及其他污物以及遗漏的零件、工具等，通知相关无关人员离开设备，防止设备运行发生意外事故。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7.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参赛选手必须熟悉了解机电设备的安全保护措施和安全操作规程，随时监视设备运转情况，发现问题立即停车，排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除故障后方可再次运行。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8.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正确使用各测量工具，防止碰摔事故的发生。正确使用万用表等测量仪器，防止使用不当造成测量仪器损坏。使用工、量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lastRenderedPageBreak/>
        <w:t>具时手上的油、汗应擦干净，防止因滑动而失去控制，发生事故。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9.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设备运行时严禁在工作台上随意敲打，校直和修正机械机构。在调整机械机构、更换传动装置时必须停机、并切断主电源，以防突然送电造成事故。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10.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保持机械部件上各外露件如螺钉、销钉、标牌、轴头及发蓝、电镀等零件均应整齐完好，不许有损伤现象，以确保设备良好。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11.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在运行中发生异常故障现象时应立即停机，保持现场，同时应立即报告裁判员，然后进行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故障排除。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12.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开动机电设备前，参赛选手必须举手示意裁判员对机械状况和防护进行安全检查，经同意后，方可以进行通电操作。</w:t>
      </w:r>
    </w:p>
    <w:p w:rsidR="00110226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 w:hint="eastAsia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13.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出现火灾时，应立即切断设备电源，取下赛场的干粉灭火器进行灭火。</w:t>
      </w:r>
    </w:p>
    <w:p w:rsidR="00C879FA" w:rsidRDefault="00110226" w:rsidP="00110226">
      <w:pPr>
        <w:pStyle w:val="a3"/>
        <w:ind w:left="480" w:firstLineChars="0" w:firstLine="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  14.</w:t>
      </w:r>
      <w:r w:rsidR="00AB2B74">
        <w:rPr>
          <w:rFonts w:ascii="仿宋_GB2312" w:eastAsia="仿宋_GB2312" w:hAnsi="仿宋_GB2312" w:cs="仿宋_GB2312" w:hint="eastAsia"/>
          <w:bCs/>
          <w:sz w:val="28"/>
          <w:szCs w:val="28"/>
        </w:rPr>
        <w:t>发生突发事件时，要保持镇静，听从赛场工作人员指挥，安全、有序的撤离现场。</w:t>
      </w:r>
    </w:p>
    <w:p w:rsidR="00C879FA" w:rsidRDefault="00C879FA">
      <w:pPr>
        <w:rPr>
          <w:rFonts w:ascii="宋体" w:eastAsia="宋体" w:hAnsi="宋体"/>
          <w:sz w:val="24"/>
          <w:szCs w:val="24"/>
        </w:rPr>
      </w:pPr>
    </w:p>
    <w:sectPr w:rsidR="00C879FA" w:rsidSect="00C879F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B74" w:rsidRDefault="00AB2B74" w:rsidP="00714272">
      <w:r>
        <w:separator/>
      </w:r>
    </w:p>
  </w:endnote>
  <w:endnote w:type="continuationSeparator" w:id="0">
    <w:p w:rsidR="00AB2B74" w:rsidRDefault="00AB2B74" w:rsidP="00714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5916126"/>
      <w:docPartObj>
        <w:docPartGallery w:val="Page Numbers (Bottom of Page)"/>
        <w:docPartUnique/>
      </w:docPartObj>
    </w:sdtPr>
    <w:sdtContent>
      <w:p w:rsidR="00110226" w:rsidRDefault="00110226">
        <w:pPr>
          <w:pStyle w:val="a5"/>
          <w:jc w:val="center"/>
        </w:pPr>
        <w:fldSimple w:instr=" PAGE   \* MERGEFORMAT ">
          <w:r w:rsidRPr="00110226">
            <w:rPr>
              <w:noProof/>
              <w:lang w:val="zh-CN"/>
            </w:rPr>
            <w:t>1</w:t>
          </w:r>
        </w:fldSimple>
      </w:p>
    </w:sdtContent>
  </w:sdt>
  <w:p w:rsidR="00110226" w:rsidRDefault="0011022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B74" w:rsidRDefault="00AB2B74" w:rsidP="00714272">
      <w:r>
        <w:separator/>
      </w:r>
    </w:p>
  </w:footnote>
  <w:footnote w:type="continuationSeparator" w:id="0">
    <w:p w:rsidR="00AB2B74" w:rsidRDefault="00AB2B74" w:rsidP="007142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20E34"/>
    <w:multiLevelType w:val="multilevel"/>
    <w:tmpl w:val="1E820E34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5366AAD"/>
    <w:multiLevelType w:val="multilevel"/>
    <w:tmpl w:val="45366AAD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26647D"/>
    <w:multiLevelType w:val="multilevel"/>
    <w:tmpl w:val="7D26647D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72A2"/>
    <w:rsid w:val="000E0979"/>
    <w:rsid w:val="00110226"/>
    <w:rsid w:val="00714272"/>
    <w:rsid w:val="00844F64"/>
    <w:rsid w:val="00A910D1"/>
    <w:rsid w:val="00AB2B74"/>
    <w:rsid w:val="00C772A2"/>
    <w:rsid w:val="00C879FA"/>
    <w:rsid w:val="00F52763"/>
    <w:rsid w:val="27AD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9FA"/>
    <w:pPr>
      <w:widowControl w:val="0"/>
      <w:jc w:val="both"/>
    </w:pPr>
    <w:rPr>
      <w:kern w:val="2"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C879FA"/>
    <w:pPr>
      <w:keepNext/>
      <w:keepLines/>
      <w:spacing w:before="260" w:after="260" w:line="412" w:lineRule="auto"/>
      <w:outlineLvl w:val="2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79FA"/>
    <w:pPr>
      <w:ind w:firstLineChars="200" w:firstLine="420"/>
    </w:pPr>
  </w:style>
  <w:style w:type="character" w:customStyle="1" w:styleId="30">
    <w:name w:val="标题 3 字符"/>
    <w:basedOn w:val="a0"/>
    <w:uiPriority w:val="9"/>
    <w:semiHidden/>
    <w:qFormat/>
    <w:rsid w:val="00C879FA"/>
  </w:style>
  <w:style w:type="character" w:customStyle="1" w:styleId="3Char">
    <w:name w:val="标题 3 Char"/>
    <w:link w:val="3"/>
    <w:uiPriority w:val="99"/>
    <w:qFormat/>
    <w:locked/>
    <w:rsid w:val="00C879FA"/>
    <w:rPr>
      <w:rFonts w:ascii="Times New Roman" w:eastAsia="宋体" w:hAnsi="Times New Roman" w:cs="Times New Roman"/>
    </w:rPr>
  </w:style>
  <w:style w:type="paragraph" w:styleId="a4">
    <w:name w:val="header"/>
    <w:basedOn w:val="a"/>
    <w:link w:val="Char"/>
    <w:uiPriority w:val="99"/>
    <w:semiHidden/>
    <w:unhideWhenUsed/>
    <w:rsid w:val="00714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1427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142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1427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bg1</cp:lastModifiedBy>
  <cp:revision>7</cp:revision>
  <dcterms:created xsi:type="dcterms:W3CDTF">2019-09-07T13:46:00Z</dcterms:created>
  <dcterms:modified xsi:type="dcterms:W3CDTF">2019-09-12T03:13:00Z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