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B0" w:rsidRDefault="000805B0" w:rsidP="00E27190">
      <w:pPr>
        <w:snapToGrid w:val="0"/>
        <w:spacing w:line="580" w:lineRule="atLeast"/>
        <w:rPr>
          <w:rFonts w:ascii="黑体" w:eastAsia="黑体" w:hAnsi="黑体" w:cs="黑体"/>
          <w:b/>
          <w:sz w:val="36"/>
          <w:szCs w:val="36"/>
        </w:rPr>
      </w:pPr>
    </w:p>
    <w:p w:rsidR="001252A6" w:rsidRDefault="001252A6" w:rsidP="001252A6">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2019年沈阳职业院校技能大(中职学生组)</w:t>
      </w:r>
    </w:p>
    <w:p w:rsidR="001252A6" w:rsidRDefault="001252A6" w:rsidP="001252A6">
      <w:pPr>
        <w:snapToGrid w:val="0"/>
        <w:spacing w:line="580" w:lineRule="atLeast"/>
        <w:ind w:firstLineChars="600" w:firstLine="2168"/>
        <w:rPr>
          <w:rFonts w:ascii="黑体" w:eastAsia="黑体" w:hAnsi="黑体" w:cs="黑体"/>
          <w:b/>
          <w:sz w:val="36"/>
          <w:szCs w:val="36"/>
        </w:rPr>
      </w:pPr>
      <w:r>
        <w:rPr>
          <w:rFonts w:ascii="黑体" w:eastAsia="黑体" w:hAnsi="黑体" w:cs="黑体" w:hint="eastAsia"/>
          <w:b/>
          <w:sz w:val="36"/>
          <w:szCs w:val="36"/>
        </w:rPr>
        <w:t>“</w:t>
      </w:r>
      <w:r w:rsidRPr="001252A6">
        <w:rPr>
          <w:rFonts w:ascii="黑体" w:eastAsia="黑体" w:hAnsi="黑体" w:cs="黑体" w:hint="eastAsia"/>
          <w:b/>
          <w:sz w:val="36"/>
          <w:szCs w:val="36"/>
        </w:rPr>
        <w:t>中式面点</w:t>
      </w:r>
      <w:r>
        <w:rPr>
          <w:rFonts w:ascii="黑体" w:eastAsia="黑体" w:hAnsi="黑体" w:cs="黑体" w:hint="eastAsia"/>
          <w:b/>
          <w:sz w:val="36"/>
          <w:szCs w:val="36"/>
        </w:rPr>
        <w:t>”赛项规程</w:t>
      </w:r>
    </w:p>
    <w:p w:rsidR="009125CF" w:rsidRDefault="009125CF" w:rsidP="00E27190">
      <w:pPr>
        <w:spacing w:line="580" w:lineRule="atLeast"/>
        <w:ind w:firstLine="31680"/>
        <w:rPr>
          <w:rFonts w:ascii="??_GB2312" w:eastAsia="Times New Roman" w:hAnsi="??_GB2312" w:cs="??_GB2312"/>
          <w:b/>
          <w:sz w:val="28"/>
        </w:rPr>
      </w:pPr>
    </w:p>
    <w:p w:rsidR="0000280E" w:rsidRPr="00AD3828" w:rsidRDefault="0000280E" w:rsidP="00E27190">
      <w:pPr>
        <w:spacing w:line="580" w:lineRule="atLeast"/>
        <w:ind w:firstLineChars="200" w:firstLine="560"/>
        <w:rPr>
          <w:rFonts w:ascii="仿宋_GB2312" w:eastAsia="仿宋_GB2312" w:hAnsi="仿宋_GB2312" w:cs="仿宋_GB2312"/>
          <w:sz w:val="28"/>
          <w:szCs w:val="28"/>
        </w:rPr>
      </w:pPr>
      <w:r w:rsidRPr="00AD3828">
        <w:rPr>
          <w:rFonts w:ascii="仿宋_GB2312" w:eastAsia="仿宋_GB2312" w:hAnsi="仿宋_GB2312" w:cs="仿宋_GB2312" w:hint="eastAsia"/>
          <w:sz w:val="28"/>
          <w:szCs w:val="28"/>
        </w:rPr>
        <w:t>一、赛项名称</w:t>
      </w:r>
    </w:p>
    <w:p w:rsidR="002011D1" w:rsidRPr="002011D1" w:rsidRDefault="002011D1" w:rsidP="00E27190">
      <w:pPr>
        <w:spacing w:line="580" w:lineRule="atLeast"/>
        <w:ind w:firstLineChars="200" w:firstLine="560"/>
        <w:rPr>
          <w:rFonts w:ascii="??_GB2312" w:eastAsia="Times New Roman" w:hAnsi="??_GB2312" w:cs="??_GB2312"/>
          <w:b/>
          <w:sz w:val="24"/>
        </w:rPr>
      </w:pPr>
      <w:r w:rsidRPr="002011D1">
        <w:rPr>
          <w:rFonts w:ascii="仿宋_GB2312" w:eastAsia="仿宋_GB2312" w:hAnsi="仿宋_GB2312" w:cs="仿宋_GB2312" w:hint="eastAsia"/>
          <w:sz w:val="28"/>
          <w:szCs w:val="28"/>
        </w:rPr>
        <w:t>（一）赛项编号：</w:t>
      </w:r>
      <w:r w:rsidRPr="002011D1">
        <w:rPr>
          <w:rFonts w:ascii="仿宋_GB2312" w:eastAsia="仿宋_GB2312" w:hAnsi="仿宋_GB2312" w:cs="仿宋_GB2312"/>
          <w:sz w:val="28"/>
          <w:szCs w:val="28"/>
        </w:rPr>
        <w:t>ZZ</w:t>
      </w:r>
      <w:r w:rsidR="00750796">
        <w:rPr>
          <w:rFonts w:ascii="仿宋_GB2312" w:eastAsia="仿宋_GB2312" w:hAnsi="仿宋_GB2312" w:cs="仿宋_GB2312" w:hint="eastAsia"/>
          <w:sz w:val="28"/>
          <w:szCs w:val="28"/>
        </w:rPr>
        <w:t>X</w:t>
      </w:r>
      <w:r w:rsidRPr="002011D1">
        <w:rPr>
          <w:rFonts w:ascii="仿宋_GB2312" w:eastAsia="仿宋_GB2312" w:hAnsi="仿宋_GB2312" w:cs="仿宋_GB2312" w:hint="eastAsia"/>
          <w:sz w:val="28"/>
          <w:szCs w:val="28"/>
        </w:rPr>
        <w:t>S</w:t>
      </w:r>
      <w:r w:rsidRPr="002011D1">
        <w:rPr>
          <w:rFonts w:ascii="仿宋_GB2312" w:eastAsia="仿宋_GB2312" w:hAnsi="仿宋_GB2312" w:cs="仿宋_GB2312"/>
          <w:sz w:val="28"/>
          <w:szCs w:val="28"/>
        </w:rPr>
        <w:t>-</w:t>
      </w:r>
      <w:r w:rsidRPr="002011D1">
        <w:rPr>
          <w:rFonts w:ascii="仿宋_GB2312" w:eastAsia="仿宋_GB2312" w:hAnsi="仿宋_GB2312" w:cs="仿宋_GB2312" w:hint="eastAsia"/>
          <w:sz w:val="28"/>
          <w:szCs w:val="28"/>
        </w:rPr>
        <w:t>190</w:t>
      </w:r>
      <w:r w:rsidRPr="002011D1">
        <w:rPr>
          <w:rFonts w:ascii="仿宋_GB2312" w:eastAsia="仿宋_GB2312" w:hAnsi="仿宋_GB2312" w:cs="仿宋_GB2312"/>
          <w:sz w:val="28"/>
          <w:szCs w:val="28"/>
        </w:rPr>
        <w:t>2</w:t>
      </w:r>
      <w:r w:rsidRPr="002011D1">
        <w:rPr>
          <w:rFonts w:ascii="仿宋_GB2312" w:eastAsia="仿宋_GB2312" w:hAnsi="仿宋_GB2312" w:cs="仿宋_GB2312" w:hint="eastAsia"/>
          <w:sz w:val="28"/>
          <w:szCs w:val="28"/>
        </w:rPr>
        <w:t>3</w:t>
      </w:r>
    </w:p>
    <w:p w:rsidR="002011D1" w:rsidRPr="002011D1" w:rsidRDefault="002011D1" w:rsidP="00E27190">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（二）赛项名称：中</w:t>
      </w:r>
      <w:r w:rsidRPr="002011D1">
        <w:rPr>
          <w:rFonts w:ascii="仿宋_GB2312" w:eastAsia="仿宋_GB2312" w:hAnsi="仿宋_GB2312" w:cs="仿宋_GB2312" w:hint="eastAsia"/>
          <w:sz w:val="28"/>
          <w:szCs w:val="28"/>
        </w:rPr>
        <w:t>式面点</w:t>
      </w:r>
    </w:p>
    <w:p w:rsidR="002011D1" w:rsidRPr="002011D1" w:rsidRDefault="002011D1" w:rsidP="00E27190">
      <w:pPr>
        <w:spacing w:line="580" w:lineRule="atLeast"/>
        <w:ind w:firstLine="568"/>
        <w:rPr>
          <w:rFonts w:ascii="仿宋_GB2312" w:eastAsia="仿宋_GB2312" w:hAnsi="仿宋_GB2312" w:cs="仿宋_GB2312"/>
          <w:sz w:val="28"/>
          <w:szCs w:val="28"/>
        </w:rPr>
      </w:pPr>
      <w:r w:rsidRPr="002011D1">
        <w:rPr>
          <w:rFonts w:ascii="仿宋_GB2312" w:eastAsia="仿宋_GB2312" w:hAnsi="仿宋_GB2312" w:cs="仿宋_GB2312" w:hint="eastAsia"/>
          <w:sz w:val="28"/>
          <w:szCs w:val="28"/>
        </w:rPr>
        <w:t>（三）赛项组别：中职</w:t>
      </w:r>
      <w:r w:rsidR="00B72EE0">
        <w:rPr>
          <w:rFonts w:ascii="仿宋_GB2312" w:eastAsia="仿宋_GB2312" w:hAnsi="仿宋_GB2312" w:cs="仿宋_GB2312" w:hint="eastAsia"/>
          <w:sz w:val="28"/>
          <w:szCs w:val="28"/>
        </w:rPr>
        <w:t>学生</w:t>
      </w:r>
      <w:r w:rsidRPr="002011D1">
        <w:rPr>
          <w:rFonts w:ascii="仿宋_GB2312" w:eastAsia="仿宋_GB2312" w:hAnsi="仿宋_GB2312" w:cs="仿宋_GB2312" w:hint="eastAsia"/>
          <w:sz w:val="28"/>
          <w:szCs w:val="28"/>
        </w:rPr>
        <w:t>组</w:t>
      </w:r>
    </w:p>
    <w:p w:rsidR="002011D1" w:rsidRPr="002011D1" w:rsidRDefault="002011D1" w:rsidP="00E27190">
      <w:pPr>
        <w:spacing w:line="580" w:lineRule="atLeast"/>
        <w:ind w:firstLine="568"/>
        <w:rPr>
          <w:rFonts w:ascii="仿宋_GB2312" w:eastAsia="仿宋_GB2312" w:hAnsi="仿宋_GB2312" w:cs="仿宋_GB2312"/>
          <w:sz w:val="28"/>
          <w:szCs w:val="28"/>
        </w:rPr>
      </w:pPr>
      <w:r w:rsidRPr="002011D1">
        <w:rPr>
          <w:rFonts w:ascii="仿宋_GB2312" w:eastAsia="仿宋_GB2312" w:hAnsi="仿宋_GB2312" w:cs="仿宋_GB2312" w:hint="eastAsia"/>
          <w:sz w:val="28"/>
          <w:szCs w:val="28"/>
        </w:rPr>
        <w:t>（四）赛项归属：现代服务业</w:t>
      </w:r>
    </w:p>
    <w:p w:rsidR="0000280E" w:rsidRDefault="0000280E" w:rsidP="00E27190">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B72EE0" w:rsidRDefault="00B72EE0" w:rsidP="00E27190">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提升餐饮烹饪行业中职人才的培养质量。</w:t>
      </w:r>
    </w:p>
    <w:p w:rsidR="002262BC" w:rsidRPr="002262BC" w:rsidRDefault="00056ECE" w:rsidP="00E27190">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056ECE" w:rsidRPr="004D2FCD" w:rsidRDefault="00056ECE"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比赛内容由规定原料作品与自选作品两部分组成。</w:t>
      </w:r>
    </w:p>
    <w:p w:rsidR="00BF2FDE" w:rsidRPr="00BF2FDE" w:rsidRDefault="00BF2FDE" w:rsidP="00E27190">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中</w:t>
      </w:r>
      <w:r w:rsidRPr="00BF2FDE">
        <w:rPr>
          <w:rFonts w:ascii="仿宋_GB2312" w:eastAsia="仿宋_GB2312" w:hAnsi="仿宋_GB2312" w:cs="仿宋_GB2312" w:hint="eastAsia"/>
          <w:sz w:val="28"/>
          <w:szCs w:val="28"/>
        </w:rPr>
        <w:t>餐面点：</w:t>
      </w:r>
      <w:r>
        <w:rPr>
          <w:rFonts w:ascii="仿宋_GB2312" w:eastAsia="仿宋_GB2312" w:hAnsi="仿宋_GB2312" w:cs="仿宋_GB2312" w:hint="eastAsia"/>
          <w:sz w:val="28"/>
          <w:szCs w:val="28"/>
        </w:rPr>
        <w:t xml:space="preserve">  </w:t>
      </w:r>
      <w:r w:rsidRPr="00BF2FDE">
        <w:rPr>
          <w:rFonts w:ascii="仿宋_GB2312" w:eastAsia="仿宋_GB2312" w:hAnsi="仿宋_GB2312" w:cs="仿宋_GB2312"/>
          <w:sz w:val="28"/>
          <w:szCs w:val="28"/>
        </w:rPr>
        <w:t>1.</w:t>
      </w:r>
      <w:r w:rsidRPr="00BF2FDE">
        <w:rPr>
          <w:rFonts w:ascii="仿宋_GB2312" w:eastAsia="仿宋_GB2312" w:hAnsi="仿宋_GB2312" w:cs="仿宋_GB2312" w:hint="eastAsia"/>
          <w:sz w:val="28"/>
          <w:szCs w:val="28"/>
        </w:rPr>
        <w:t>规定原料作品：提褶包子</w:t>
      </w:r>
    </w:p>
    <w:p w:rsidR="00BF2FDE" w:rsidRPr="00BF2FDE" w:rsidRDefault="00BF2FDE" w:rsidP="00E27190">
      <w:pPr>
        <w:spacing w:line="580" w:lineRule="atLeast"/>
        <w:ind w:firstLine="570"/>
        <w:rPr>
          <w:rFonts w:ascii="仿宋_GB2312" w:eastAsia="仿宋_GB2312" w:hAnsi="仿宋_GB2312" w:cs="仿宋_GB2312"/>
          <w:sz w:val="28"/>
          <w:szCs w:val="28"/>
        </w:rPr>
      </w:pPr>
      <w:r w:rsidRPr="00BF2FDE">
        <w:rPr>
          <w:rFonts w:ascii="仿宋_GB2312" w:eastAsia="仿宋_GB2312" w:hAnsi="仿宋_GB2312" w:cs="仿宋_GB2312"/>
          <w:sz w:val="28"/>
          <w:szCs w:val="28"/>
        </w:rPr>
        <w:t xml:space="preserve">            2.</w:t>
      </w:r>
      <w:r w:rsidRPr="00BF2FDE">
        <w:rPr>
          <w:rFonts w:ascii="仿宋_GB2312" w:eastAsia="仿宋_GB2312" w:hAnsi="仿宋_GB2312" w:cs="仿宋_GB2312" w:hint="eastAsia"/>
          <w:sz w:val="28"/>
          <w:szCs w:val="28"/>
        </w:rPr>
        <w:t>规定方法作品：油酥类面点</w:t>
      </w:r>
    </w:p>
    <w:p w:rsidR="009125CF" w:rsidRPr="00AD3828" w:rsidRDefault="00AD3828" w:rsidP="00E27190">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b/>
          <w:sz w:val="28"/>
          <w:szCs w:val="28"/>
        </w:rPr>
        <w:t>四、竞赛方式</w:t>
      </w:r>
    </w:p>
    <w:p w:rsidR="008912A5" w:rsidRDefault="008912A5" w:rsidP="008912A5">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8912A5" w:rsidRDefault="00750796" w:rsidP="008912A5">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w:t>
      </w:r>
      <w:r w:rsidR="008912A5">
        <w:rPr>
          <w:rFonts w:ascii="仿宋_GB2312" w:eastAsia="仿宋_GB2312" w:hAnsi="仿宋" w:cs="仿宋" w:hint="eastAsia"/>
          <w:kern w:val="0"/>
          <w:sz w:val="28"/>
          <w:szCs w:val="28"/>
        </w:rPr>
        <w:t>每校该赛项限报3人，报名方式严格按照《2019年沈阳职业院校技能大赛参赛报名办法》和大赛办相关通知执行。</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B76CF8"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大赛</w:t>
      </w:r>
      <w:r w:rsidRPr="004D2FCD">
        <w:rPr>
          <w:rFonts w:ascii="仿宋_GB2312" w:eastAsia="仿宋_GB2312" w:hAnsi="仿宋_GB2312" w:cs="仿宋_GB2312" w:hint="eastAsia"/>
          <w:sz w:val="28"/>
          <w:szCs w:val="28"/>
        </w:rPr>
        <w:t>组</w:t>
      </w:r>
      <w:r w:rsidR="008503C0"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008503C0" w:rsidRPr="004D2FCD">
        <w:rPr>
          <w:rFonts w:ascii="仿宋_GB2312" w:eastAsia="仿宋_GB2312" w:hAnsi="仿宋_GB2312" w:cs="仿宋_GB2312"/>
          <w:sz w:val="28"/>
          <w:szCs w:val="28"/>
        </w:rPr>
        <w:t>5-7</w:t>
      </w:r>
      <w:r w:rsidR="008503C0" w:rsidRPr="004D2FCD">
        <w:rPr>
          <w:rFonts w:ascii="仿宋_GB2312" w:eastAsia="仿宋_GB2312" w:hAnsi="仿宋_GB2312" w:cs="仿宋_GB2312" w:hint="eastAsia"/>
          <w:sz w:val="28"/>
          <w:szCs w:val="28"/>
        </w:rPr>
        <w:t>人组成，设裁判长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名。</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B76CF8"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008503C0"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4D2FCD" w:rsidRDefault="00B76CF8"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B76CF8"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为给选手创造良好的比赛环境，比赛进行时不安排现场观摩。</w:t>
      </w:r>
    </w:p>
    <w:p w:rsidR="004148AB" w:rsidRPr="004148AB" w:rsidRDefault="004148AB" w:rsidP="00E27190">
      <w:pPr>
        <w:spacing w:line="580" w:lineRule="atLeast"/>
        <w:ind w:firstLine="570"/>
        <w:rPr>
          <w:rFonts w:ascii="仿宋_GB2312" w:eastAsia="仿宋_GB2312" w:hAnsi="仿宋_GB2312" w:cs="仿宋_GB2312"/>
          <w:b/>
          <w:sz w:val="28"/>
          <w:szCs w:val="28"/>
        </w:rPr>
      </w:pPr>
      <w:r w:rsidRPr="004148AB">
        <w:rPr>
          <w:rFonts w:ascii="仿宋_GB2312" w:eastAsia="仿宋_GB2312" w:hAnsi="仿宋_GB2312" w:cs="仿宋_GB2312" w:hint="eastAsia"/>
          <w:b/>
          <w:sz w:val="28"/>
          <w:szCs w:val="28"/>
        </w:rPr>
        <w:t>五、竞赛流程</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（一）竞赛时间：</w:t>
      </w:r>
      <w:r w:rsidRPr="004148AB">
        <w:rPr>
          <w:rFonts w:ascii="仿宋_GB2312" w:eastAsia="仿宋_GB2312" w:hAnsi="仿宋_GB2312" w:cs="仿宋_GB2312"/>
          <w:sz w:val="28"/>
          <w:szCs w:val="28"/>
        </w:rPr>
        <w:t>1</w:t>
      </w:r>
      <w:r>
        <w:rPr>
          <w:rFonts w:ascii="仿宋_GB2312" w:eastAsia="仿宋_GB2312" w:hAnsi="仿宋_GB2312" w:cs="仿宋_GB2312" w:hint="eastAsia"/>
          <w:sz w:val="28"/>
          <w:szCs w:val="28"/>
        </w:rPr>
        <w:t>0</w:t>
      </w:r>
      <w:r w:rsidRPr="004148AB">
        <w:rPr>
          <w:rFonts w:ascii="仿宋_GB2312" w:eastAsia="仿宋_GB2312" w:hAnsi="仿宋_GB2312" w:cs="仿宋_GB2312"/>
          <w:sz w:val="28"/>
          <w:szCs w:val="28"/>
        </w:rPr>
        <w:t>0</w:t>
      </w:r>
      <w:r w:rsidRPr="004148AB">
        <w:rPr>
          <w:rFonts w:ascii="仿宋_GB2312" w:eastAsia="仿宋_GB2312" w:hAnsi="仿宋_GB2312" w:cs="仿宋_GB2312" w:hint="eastAsia"/>
          <w:sz w:val="28"/>
          <w:szCs w:val="28"/>
        </w:rPr>
        <w:t>分钟（</w:t>
      </w:r>
      <w:r w:rsidRPr="004148AB">
        <w:rPr>
          <w:rFonts w:ascii="仿宋_GB2312" w:eastAsia="仿宋_GB2312" w:hAnsi="仿宋_GB2312" w:cs="仿宋_GB2312"/>
          <w:sz w:val="28"/>
          <w:szCs w:val="28"/>
        </w:rPr>
        <w:t>201</w:t>
      </w:r>
      <w:r w:rsidRPr="004148AB">
        <w:rPr>
          <w:rFonts w:ascii="仿宋_GB2312" w:eastAsia="仿宋_GB2312" w:hAnsi="仿宋_GB2312" w:cs="仿宋_GB2312" w:hint="eastAsia"/>
          <w:sz w:val="28"/>
          <w:szCs w:val="28"/>
        </w:rPr>
        <w:t>9年</w:t>
      </w:r>
      <w:r>
        <w:rPr>
          <w:rFonts w:ascii="仿宋_GB2312" w:eastAsia="仿宋_GB2312" w:hAnsi="仿宋_GB2312" w:cs="仿宋_GB2312" w:hint="eastAsia"/>
          <w:sz w:val="28"/>
          <w:szCs w:val="28"/>
        </w:rPr>
        <w:t>11</w:t>
      </w:r>
      <w:r w:rsidRPr="004148AB">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w:t>
      </w:r>
      <w:r w:rsidRPr="004148AB">
        <w:rPr>
          <w:rFonts w:ascii="仿宋_GB2312" w:eastAsia="仿宋_GB2312" w:hAnsi="仿宋_GB2312" w:cs="仿宋_GB2312" w:hint="eastAsia"/>
          <w:sz w:val="28"/>
          <w:szCs w:val="28"/>
        </w:rPr>
        <w:t>日</w:t>
      </w:r>
      <w:r w:rsidRPr="004148AB">
        <w:rPr>
          <w:rFonts w:ascii="仿宋_GB2312" w:eastAsia="仿宋_GB2312" w:hAnsi="仿宋_GB2312" w:cs="仿宋_GB2312"/>
          <w:sz w:val="28"/>
          <w:szCs w:val="28"/>
        </w:rPr>
        <w:t>9:00—1</w:t>
      </w:r>
      <w:r>
        <w:rPr>
          <w:rFonts w:ascii="仿宋_GB2312" w:eastAsia="仿宋_GB2312" w:hAnsi="仿宋_GB2312" w:cs="仿宋_GB2312" w:hint="eastAsia"/>
          <w:sz w:val="28"/>
          <w:szCs w:val="28"/>
        </w:rPr>
        <w:t>0</w:t>
      </w:r>
      <w:r w:rsidRPr="004148AB">
        <w:rPr>
          <w:rFonts w:ascii="仿宋_GB2312" w:eastAsia="仿宋_GB2312" w:hAnsi="仿宋_GB2312" w:cs="仿宋_GB2312"/>
          <w:sz w:val="28"/>
          <w:szCs w:val="28"/>
        </w:rPr>
        <w:t>:</w:t>
      </w:r>
      <w:r>
        <w:rPr>
          <w:rFonts w:ascii="仿宋_GB2312" w:eastAsia="仿宋_GB2312" w:hAnsi="仿宋_GB2312" w:cs="仿宋_GB2312" w:hint="eastAsia"/>
          <w:sz w:val="28"/>
          <w:szCs w:val="28"/>
        </w:rPr>
        <w:t>4</w:t>
      </w:r>
      <w:r w:rsidRPr="004148AB">
        <w:rPr>
          <w:rFonts w:ascii="仿宋_GB2312" w:eastAsia="仿宋_GB2312" w:hAnsi="仿宋_GB2312" w:cs="仿宋_GB2312"/>
          <w:sz w:val="28"/>
          <w:szCs w:val="28"/>
        </w:rPr>
        <w:t>0</w:t>
      </w:r>
      <w:r w:rsidRPr="004148AB">
        <w:rPr>
          <w:rFonts w:ascii="仿宋_GB2312" w:eastAsia="仿宋_GB2312" w:hAnsi="仿宋_GB2312" w:cs="仿宋_GB2312" w:hint="eastAsia"/>
          <w:sz w:val="28"/>
          <w:szCs w:val="28"/>
        </w:rPr>
        <w:t>）</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（二）竞赛地点：</w:t>
      </w:r>
      <w:r w:rsidRPr="004148AB">
        <w:rPr>
          <w:rFonts w:ascii="仿宋_GB2312" w:eastAsia="仿宋_GB2312" w:hAnsi="仿宋_GB2312" w:cs="仿宋_GB2312"/>
          <w:sz w:val="28"/>
          <w:szCs w:val="28"/>
        </w:rPr>
        <w:t xml:space="preserve"> </w:t>
      </w:r>
    </w:p>
    <w:p w:rsidR="004148AB" w:rsidRPr="004148AB" w:rsidRDefault="004148AB" w:rsidP="00E27190">
      <w:pPr>
        <w:spacing w:line="580" w:lineRule="atLeast"/>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竞赛流程</w:t>
      </w:r>
      <w:r>
        <w:rPr>
          <w:rFonts w:ascii="仿宋_GB2312" w:eastAsia="仿宋_GB2312" w:hAnsi="仿宋_GB2312" w:cs="仿宋_GB2312" w:hint="eastAsia"/>
          <w:sz w:val="28"/>
          <w:szCs w:val="28"/>
        </w:rPr>
        <w:t>地点</w:t>
      </w:r>
      <w:r w:rsidRPr="004148AB">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660"/>
        <w:gridCol w:w="2551"/>
        <w:gridCol w:w="3311"/>
      </w:tblGrid>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时间</w:t>
            </w:r>
          </w:p>
        </w:tc>
        <w:tc>
          <w:tcPr>
            <w:tcW w:w="2551"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内容</w:t>
            </w:r>
          </w:p>
        </w:tc>
        <w:tc>
          <w:tcPr>
            <w:tcW w:w="3311"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4148AB" w:rsidRPr="004148AB" w:rsidRDefault="004148AB" w:rsidP="00E27190">
            <w:pPr>
              <w:spacing w:line="580" w:lineRule="atLeast"/>
              <w:ind w:firstLineChars="450" w:firstLine="108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地点</w:t>
            </w: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7:30-8:00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Chars="50" w:firstLine="12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各参赛选手报到</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lastRenderedPageBreak/>
              <w:t>8:00-8:30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Chars="100" w:firstLine="24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参赛选手检录</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8:30-8:50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实操备考</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9:00-1</w:t>
            </w:r>
            <w:r>
              <w:rPr>
                <w:rFonts w:ascii="仿宋_GB2312" w:eastAsia="仿宋_GB2312" w:hAnsi="仿宋_GB2312" w:cs="仿宋_GB2312" w:hint="eastAsia"/>
                <w:sz w:val="24"/>
                <w:szCs w:val="24"/>
              </w:rPr>
              <w:t>0</w:t>
            </w:r>
            <w:r w:rsidRPr="004148AB">
              <w:rPr>
                <w:rFonts w:ascii="仿宋_GB2312" w:eastAsia="仿宋_GB2312" w:hAnsi="仿宋_GB2312" w:cs="仿宋_GB2312"/>
                <w:sz w:val="24"/>
                <w:szCs w:val="24"/>
              </w:rPr>
              <w:t>:</w:t>
            </w:r>
            <w:r>
              <w:rPr>
                <w:rFonts w:ascii="仿宋_GB2312" w:eastAsia="仿宋_GB2312" w:hAnsi="仿宋_GB2312" w:cs="仿宋_GB2312" w:hint="eastAsia"/>
                <w:sz w:val="24"/>
                <w:szCs w:val="24"/>
              </w:rPr>
              <w:t>4</w:t>
            </w:r>
            <w:r w:rsidRPr="004148AB">
              <w:rPr>
                <w:rFonts w:ascii="仿宋_GB2312" w:eastAsia="仿宋_GB2312" w:hAnsi="仿宋_GB2312" w:cs="仿宋_GB2312"/>
                <w:sz w:val="24"/>
                <w:szCs w:val="24"/>
              </w:rPr>
              <w:t>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实操竞赛</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11:30-12:30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Chars="300" w:firstLine="72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午餐</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11:00-11:40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菜品展示</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p>
        </w:tc>
      </w:tr>
      <w:tr w:rsidR="004148AB" w:rsidRPr="004148AB" w:rsidTr="00016CF3">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13:00-13:30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rPr>
                <w:rFonts w:ascii="仿宋_GB2312" w:eastAsia="仿宋_GB2312" w:hAnsi="仿宋_GB2312" w:cs="仿宋_GB2312"/>
                <w:sz w:val="24"/>
                <w:szCs w:val="24"/>
              </w:rPr>
            </w:pPr>
            <w:r w:rsidRPr="004148AB">
              <w:rPr>
                <w:rFonts w:ascii="仿宋_GB2312" w:eastAsia="仿宋_GB2312" w:hAnsi="仿宋_GB2312" w:cs="仿宋_GB2312" w:hint="eastAsia"/>
                <w:sz w:val="24"/>
                <w:szCs w:val="24"/>
              </w:rPr>
              <w:t xml:space="preserve">    成绩发布</w:t>
            </w:r>
            <w:r w:rsidRPr="004148AB">
              <w:rPr>
                <w:rFonts w:ascii="仿宋_GB2312" w:eastAsia="仿宋_GB2312" w:hAnsi="仿宋_GB2312" w:cs="仿宋_GB2312"/>
                <w:sz w:val="24"/>
                <w:szCs w:val="24"/>
              </w:rPr>
              <w:t xml:space="preserve"> </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148AB" w:rsidRPr="004148AB" w:rsidRDefault="004148AB" w:rsidP="00E27190">
            <w:pPr>
              <w:spacing w:line="580" w:lineRule="atLeast"/>
              <w:ind w:firstLine="570"/>
              <w:rPr>
                <w:rFonts w:ascii="仿宋_GB2312" w:eastAsia="仿宋_GB2312" w:hAnsi="仿宋_GB2312" w:cs="仿宋_GB2312"/>
                <w:sz w:val="24"/>
                <w:szCs w:val="24"/>
              </w:rPr>
            </w:pPr>
            <w:r w:rsidRPr="004148AB">
              <w:rPr>
                <w:rFonts w:ascii="仿宋_GB2312" w:eastAsia="仿宋_GB2312" w:hAnsi="仿宋_GB2312" w:cs="仿宋_GB2312"/>
                <w:sz w:val="24"/>
                <w:szCs w:val="24"/>
              </w:rPr>
              <w:t xml:space="preserve">   </w:t>
            </w:r>
          </w:p>
        </w:tc>
      </w:tr>
    </w:tbl>
    <w:p w:rsidR="004148AB" w:rsidRPr="004148AB" w:rsidRDefault="004148AB" w:rsidP="00E27190">
      <w:pPr>
        <w:spacing w:line="580" w:lineRule="atLeast"/>
        <w:ind w:firstLine="570"/>
        <w:rPr>
          <w:rFonts w:ascii="仿宋_GB2312" w:eastAsia="仿宋_GB2312" w:hAnsi="仿宋_GB2312" w:cs="仿宋_GB2312"/>
          <w:sz w:val="28"/>
          <w:szCs w:val="28"/>
        </w:rPr>
      </w:pPr>
    </w:p>
    <w:p w:rsidR="004148AB" w:rsidRPr="004148AB" w:rsidRDefault="004148AB" w:rsidP="00E27190">
      <w:pPr>
        <w:spacing w:line="580" w:lineRule="atLeast"/>
        <w:ind w:firstLine="570"/>
        <w:rPr>
          <w:rFonts w:ascii="仿宋_GB2312" w:eastAsia="仿宋_GB2312" w:hAnsi="仿宋_GB2312" w:cs="仿宋_GB2312"/>
          <w:b/>
          <w:sz w:val="28"/>
          <w:szCs w:val="28"/>
        </w:rPr>
      </w:pPr>
      <w:r w:rsidRPr="004148AB">
        <w:rPr>
          <w:rFonts w:ascii="仿宋_GB2312" w:eastAsia="仿宋_GB2312" w:hAnsi="仿宋_GB2312" w:cs="仿宋_GB2312" w:hint="eastAsia"/>
          <w:b/>
          <w:sz w:val="28"/>
          <w:szCs w:val="28"/>
        </w:rPr>
        <w:t>六、竞赛赛卷</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内容由规定原料作品及规定方法作品两项组成，比赛时间为1</w:t>
      </w:r>
      <w:r>
        <w:rPr>
          <w:rFonts w:ascii="仿宋_GB2312" w:eastAsia="仿宋_GB2312" w:hAnsi="仿宋_GB2312" w:cs="仿宋_GB2312" w:hint="eastAsia"/>
          <w:sz w:val="28"/>
          <w:szCs w:val="28"/>
        </w:rPr>
        <w:t>0</w:t>
      </w:r>
      <w:r w:rsidRPr="004148AB">
        <w:rPr>
          <w:rFonts w:ascii="仿宋_GB2312" w:eastAsia="仿宋_GB2312" w:hAnsi="仿宋_GB2312" w:cs="仿宋_GB2312" w:hint="eastAsia"/>
          <w:sz w:val="28"/>
          <w:szCs w:val="28"/>
        </w:rPr>
        <w:t>0分钟。</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（一）规定</w:t>
      </w:r>
      <w:r w:rsidR="00E46A82">
        <w:rPr>
          <w:rFonts w:ascii="仿宋_GB2312" w:eastAsia="仿宋_GB2312" w:hAnsi="仿宋_GB2312" w:cs="仿宋_GB2312" w:hint="eastAsia"/>
          <w:sz w:val="28"/>
          <w:szCs w:val="28"/>
        </w:rPr>
        <w:t>原料</w:t>
      </w:r>
      <w:r w:rsidRPr="004148AB">
        <w:rPr>
          <w:rFonts w:ascii="仿宋_GB2312" w:eastAsia="仿宋_GB2312" w:hAnsi="仿宋_GB2312" w:cs="仿宋_GB2312" w:hint="eastAsia"/>
          <w:sz w:val="28"/>
          <w:szCs w:val="28"/>
        </w:rPr>
        <w:t>作品</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比赛内容为提褶包子，时间</w:t>
      </w:r>
      <w:r w:rsidRPr="004148AB">
        <w:rPr>
          <w:rFonts w:ascii="仿宋_GB2312" w:eastAsia="仿宋_GB2312" w:hAnsi="仿宋_GB2312" w:cs="仿宋_GB2312"/>
          <w:sz w:val="28"/>
          <w:szCs w:val="28"/>
        </w:rPr>
        <w:t>40</w:t>
      </w:r>
      <w:r w:rsidRPr="004148AB">
        <w:rPr>
          <w:rFonts w:ascii="仿宋_GB2312" w:eastAsia="仿宋_GB2312" w:hAnsi="仿宋_GB2312" w:cs="仿宋_GB2312" w:hint="eastAsia"/>
          <w:sz w:val="28"/>
          <w:szCs w:val="28"/>
        </w:rPr>
        <w:t>分钟，具体要求为：</w:t>
      </w:r>
      <w:r w:rsidRPr="004148AB">
        <w:rPr>
          <w:rFonts w:ascii="仿宋_GB2312" w:eastAsia="仿宋_GB2312" w:hAnsi="仿宋_GB2312" w:cs="仿宋_GB2312"/>
          <w:sz w:val="28"/>
          <w:szCs w:val="28"/>
        </w:rPr>
        <w:t xml:space="preserve"> </w:t>
      </w:r>
    </w:p>
    <w:p w:rsidR="004148AB" w:rsidRPr="004148AB" w:rsidRDefault="004148AB" w:rsidP="00E27190">
      <w:pPr>
        <w:spacing w:line="580" w:lineRule="atLeast"/>
        <w:ind w:firstLineChars="200" w:firstLine="56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1.选手使用现场提供的面粉（500克）和牛肉馅（250克）、大葱及其他辅料，现场和面，调制馅心，使用酵母发酵，制作包子。</w:t>
      </w:r>
    </w:p>
    <w:p w:rsidR="004148AB" w:rsidRPr="004148AB" w:rsidRDefault="004148AB" w:rsidP="00E27190">
      <w:pPr>
        <w:spacing w:line="580" w:lineRule="atLeast"/>
        <w:ind w:firstLineChars="200" w:firstLine="56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2.成品大小一致，数量为10个，成品重量每个55克（可上下浮动10%）。</w:t>
      </w:r>
    </w:p>
    <w:p w:rsidR="004148AB" w:rsidRPr="004148AB" w:rsidRDefault="004148AB" w:rsidP="00E27190">
      <w:pPr>
        <w:spacing w:line="580" w:lineRule="atLeast"/>
        <w:ind w:firstLineChars="200" w:firstLine="56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3.包子褶应在16道以上，花纹清晰，间距均匀。</w:t>
      </w:r>
    </w:p>
    <w:p w:rsidR="004148AB" w:rsidRPr="004148AB" w:rsidRDefault="004148AB" w:rsidP="00E27190">
      <w:pPr>
        <w:spacing w:line="580" w:lineRule="atLeast"/>
        <w:ind w:firstLineChars="200" w:firstLine="56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4.成品用现场提供的28</w:t>
      </w:r>
      <w:r w:rsidRPr="004148AB">
        <w:rPr>
          <w:rFonts w:ascii="仿宋_GB2312" w:eastAsia="仿宋_GB2312" w:hAnsi="仿宋_GB2312" w:cs="仿宋_GB2312"/>
          <w:sz w:val="28"/>
          <w:szCs w:val="28"/>
        </w:rPr>
        <w:t>cm</w:t>
      </w:r>
      <w:r w:rsidRPr="004148AB">
        <w:rPr>
          <w:rFonts w:ascii="仿宋_GB2312" w:eastAsia="仿宋_GB2312" w:hAnsi="仿宋_GB2312" w:cs="仿宋_GB2312" w:hint="eastAsia"/>
          <w:sz w:val="28"/>
          <w:szCs w:val="28"/>
        </w:rPr>
        <w:t>的平盘盛装送评，以“343”方式排列，其中包含评委品尝包子。</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（二）规定方法作品</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hint="eastAsia"/>
          <w:sz w:val="28"/>
          <w:szCs w:val="28"/>
        </w:rPr>
        <w:t>比赛内容为油酥类面点制作，时间</w:t>
      </w:r>
      <w:r>
        <w:rPr>
          <w:rFonts w:ascii="仿宋_GB2312" w:eastAsia="仿宋_GB2312" w:hAnsi="仿宋_GB2312" w:cs="仿宋_GB2312" w:hint="eastAsia"/>
          <w:sz w:val="28"/>
          <w:szCs w:val="28"/>
        </w:rPr>
        <w:t>6</w:t>
      </w:r>
      <w:r w:rsidRPr="004148AB">
        <w:rPr>
          <w:rFonts w:ascii="仿宋_GB2312" w:eastAsia="仿宋_GB2312" w:hAnsi="仿宋_GB2312" w:cs="仿宋_GB2312"/>
          <w:sz w:val="28"/>
          <w:szCs w:val="28"/>
        </w:rPr>
        <w:t>0</w:t>
      </w:r>
      <w:r w:rsidRPr="004148AB">
        <w:rPr>
          <w:rFonts w:ascii="仿宋_GB2312" w:eastAsia="仿宋_GB2312" w:hAnsi="仿宋_GB2312" w:cs="仿宋_GB2312" w:hint="eastAsia"/>
          <w:sz w:val="28"/>
          <w:szCs w:val="28"/>
        </w:rPr>
        <w:t>分钟，具体要求为：</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sz w:val="28"/>
          <w:szCs w:val="28"/>
        </w:rPr>
        <w:lastRenderedPageBreak/>
        <w:t>1.</w:t>
      </w:r>
      <w:r w:rsidRPr="004148AB">
        <w:rPr>
          <w:rFonts w:ascii="仿宋_GB2312" w:eastAsia="仿宋_GB2312" w:hAnsi="仿宋_GB2312" w:cs="仿宋_GB2312" w:hint="eastAsia"/>
          <w:sz w:val="28"/>
          <w:szCs w:val="28"/>
        </w:rPr>
        <w:t>选手一律使用现场提供的干面粉（</w:t>
      </w:r>
      <w:r w:rsidRPr="004148AB">
        <w:rPr>
          <w:rFonts w:ascii="仿宋_GB2312" w:eastAsia="仿宋_GB2312" w:hAnsi="仿宋_GB2312" w:cs="仿宋_GB2312"/>
          <w:sz w:val="28"/>
          <w:szCs w:val="28"/>
        </w:rPr>
        <w:t>500</w:t>
      </w:r>
      <w:r w:rsidRPr="004148AB">
        <w:rPr>
          <w:rFonts w:ascii="仿宋_GB2312" w:eastAsia="仿宋_GB2312" w:hAnsi="仿宋_GB2312" w:cs="仿宋_GB2312" w:hint="eastAsia"/>
          <w:sz w:val="28"/>
          <w:szCs w:val="28"/>
        </w:rPr>
        <w:t>克）、莲蓉馅心（</w:t>
      </w:r>
      <w:r w:rsidRPr="004148AB">
        <w:rPr>
          <w:rFonts w:ascii="仿宋_GB2312" w:eastAsia="仿宋_GB2312" w:hAnsi="仿宋_GB2312" w:cs="仿宋_GB2312"/>
          <w:sz w:val="28"/>
          <w:szCs w:val="28"/>
        </w:rPr>
        <w:t>200</w:t>
      </w:r>
      <w:r w:rsidRPr="004148AB">
        <w:rPr>
          <w:rFonts w:ascii="仿宋_GB2312" w:eastAsia="仿宋_GB2312" w:hAnsi="仿宋_GB2312" w:cs="仿宋_GB2312" w:hint="eastAsia"/>
          <w:sz w:val="28"/>
          <w:szCs w:val="28"/>
        </w:rPr>
        <w:t>克）及起酥油备用，现场完成和面、开酥、成型、熟制。</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sz w:val="28"/>
          <w:szCs w:val="28"/>
        </w:rPr>
        <w:t>2.</w:t>
      </w:r>
      <w:r w:rsidRPr="004148AB">
        <w:rPr>
          <w:rFonts w:ascii="仿宋_GB2312" w:eastAsia="仿宋_GB2312" w:hAnsi="仿宋_GB2312" w:cs="仿宋_GB2312" w:hint="eastAsia"/>
          <w:sz w:val="28"/>
          <w:szCs w:val="28"/>
        </w:rPr>
        <w:t>成品用现场提供的直径</w:t>
      </w:r>
      <w:r w:rsidRPr="004148AB">
        <w:rPr>
          <w:rFonts w:ascii="仿宋_GB2312" w:eastAsia="仿宋_GB2312" w:hAnsi="仿宋_GB2312" w:cs="仿宋_GB2312"/>
          <w:sz w:val="28"/>
          <w:szCs w:val="28"/>
        </w:rPr>
        <w:t>35.5cm</w:t>
      </w:r>
      <w:r w:rsidRPr="004148AB">
        <w:rPr>
          <w:rFonts w:ascii="仿宋_GB2312" w:eastAsia="仿宋_GB2312" w:hAnsi="仿宋_GB2312" w:cs="仿宋_GB2312" w:hint="eastAsia"/>
          <w:sz w:val="28"/>
          <w:szCs w:val="28"/>
        </w:rPr>
        <w:t>的平盘盛装，品种制作</w:t>
      </w:r>
      <w:r w:rsidRPr="004148AB">
        <w:rPr>
          <w:rFonts w:ascii="仿宋_GB2312" w:eastAsia="仿宋_GB2312" w:hAnsi="仿宋_GB2312" w:cs="仿宋_GB2312"/>
          <w:sz w:val="28"/>
          <w:szCs w:val="28"/>
        </w:rPr>
        <w:t>12</w:t>
      </w:r>
      <w:r w:rsidRPr="004148AB">
        <w:rPr>
          <w:rFonts w:ascii="仿宋_GB2312" w:eastAsia="仿宋_GB2312" w:hAnsi="仿宋_GB2312" w:cs="仿宋_GB2312" w:hint="eastAsia"/>
          <w:sz w:val="28"/>
          <w:szCs w:val="28"/>
        </w:rPr>
        <w:t>个（其中</w:t>
      </w:r>
      <w:r w:rsidRPr="004148AB">
        <w:rPr>
          <w:rFonts w:ascii="仿宋_GB2312" w:eastAsia="仿宋_GB2312" w:hAnsi="仿宋_GB2312" w:cs="仿宋_GB2312"/>
          <w:sz w:val="28"/>
          <w:szCs w:val="28"/>
        </w:rPr>
        <w:t>2</w:t>
      </w:r>
      <w:r w:rsidRPr="004148AB">
        <w:rPr>
          <w:rFonts w:ascii="仿宋_GB2312" w:eastAsia="仿宋_GB2312" w:hAnsi="仿宋_GB2312" w:cs="仿宋_GB2312" w:hint="eastAsia"/>
          <w:sz w:val="28"/>
          <w:szCs w:val="28"/>
        </w:rPr>
        <w:t>个放入品尝碟供评委品尝）。</w:t>
      </w:r>
    </w:p>
    <w:p w:rsidR="004148AB" w:rsidRPr="004148AB" w:rsidRDefault="004148AB" w:rsidP="00E27190">
      <w:pPr>
        <w:spacing w:line="580" w:lineRule="atLeast"/>
        <w:ind w:firstLine="570"/>
        <w:rPr>
          <w:rFonts w:ascii="仿宋_GB2312" w:eastAsia="仿宋_GB2312" w:hAnsi="仿宋_GB2312" w:cs="仿宋_GB2312"/>
          <w:sz w:val="28"/>
          <w:szCs w:val="28"/>
        </w:rPr>
      </w:pPr>
      <w:r w:rsidRPr="004148AB">
        <w:rPr>
          <w:rFonts w:ascii="仿宋_GB2312" w:eastAsia="仿宋_GB2312" w:hAnsi="仿宋_GB2312" w:cs="仿宋_GB2312"/>
          <w:sz w:val="28"/>
          <w:szCs w:val="28"/>
        </w:rPr>
        <w:t>3.</w:t>
      </w:r>
      <w:r w:rsidRPr="004148AB">
        <w:rPr>
          <w:rFonts w:ascii="仿宋_GB2312" w:eastAsia="仿宋_GB2312" w:hAnsi="仿宋_GB2312" w:cs="仿宋_GB2312" w:hint="eastAsia"/>
          <w:sz w:val="28"/>
          <w:szCs w:val="28"/>
        </w:rPr>
        <w:t>成品应能体现选手的基本功和手法技巧，注重实用，有一定创新意识。</w:t>
      </w:r>
    </w:p>
    <w:p w:rsidR="009125CF" w:rsidRPr="00AD3828" w:rsidRDefault="008503C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分钟到达检录处参加检录。比赛过程中，应严格遵守赛场纪律，服从大赛裁判长及评审小组组长的管理。比赛结束后，经评审小组组长确认后带好自己的工具，迅速撤离赛场。</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（四）比赛期间，除大赛办成员、裁判组成员、赛场允许的工作人员外，其余人员（包括各参赛队的领队、指导老师、随从人员和非允许工作人员等）一律不得进入赛场。</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w:t>
      </w:r>
      <w:r w:rsidRPr="004D2FCD">
        <w:rPr>
          <w:rFonts w:ascii="仿宋_GB2312" w:eastAsia="仿宋_GB2312" w:hAnsi="仿宋_GB2312" w:cs="仿宋_GB2312" w:hint="eastAsia"/>
          <w:sz w:val="28"/>
          <w:szCs w:val="28"/>
        </w:rPr>
        <w:lastRenderedPageBreak/>
        <w:t>听从现场工作人员的安排和管理，不能影响比赛进行。</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（三）大赛要求设立独立的评分室，满足裁判员的打分需求。</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（四）大赛根据需要设立展示区供参赛单位及选手交流。</w:t>
      </w:r>
    </w:p>
    <w:p w:rsidR="00A65CCE" w:rsidRPr="00A65CCE" w:rsidRDefault="00A65CCE" w:rsidP="00E27190">
      <w:pPr>
        <w:spacing w:line="580" w:lineRule="atLeast"/>
        <w:ind w:firstLine="570"/>
        <w:rPr>
          <w:rFonts w:ascii="仿宋_GB2312" w:eastAsia="仿宋_GB2312" w:hAnsi="仿宋_GB2312" w:cs="仿宋_GB2312"/>
          <w:b/>
          <w:sz w:val="28"/>
          <w:szCs w:val="28"/>
        </w:rPr>
      </w:pPr>
      <w:r w:rsidRPr="00A65CCE">
        <w:rPr>
          <w:rFonts w:ascii="仿宋_GB2312" w:eastAsia="仿宋_GB2312" w:hAnsi="仿宋_GB2312" w:cs="仿宋_GB2312" w:hint="eastAsia"/>
          <w:b/>
          <w:sz w:val="28"/>
          <w:szCs w:val="28"/>
        </w:rPr>
        <w:t>九、技术规范</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（一）规定原料作品</w:t>
      </w:r>
      <w:r w:rsidRPr="00A65CCE">
        <w:rPr>
          <w:rFonts w:ascii="仿宋_GB2312" w:eastAsia="仿宋_GB2312" w:hAnsi="仿宋_GB2312" w:cs="仿宋_GB2312"/>
          <w:sz w:val="28"/>
          <w:szCs w:val="28"/>
        </w:rPr>
        <w:t xml:space="preserve"> </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sz w:val="28"/>
          <w:szCs w:val="28"/>
        </w:rPr>
        <w:t>1.</w:t>
      </w:r>
      <w:r w:rsidRPr="00A65CCE">
        <w:rPr>
          <w:rFonts w:ascii="仿宋_GB2312" w:eastAsia="仿宋_GB2312" w:hAnsi="仿宋_GB2312" w:cs="仿宋_GB2312" w:hint="eastAsia"/>
          <w:sz w:val="28"/>
          <w:szCs w:val="28"/>
        </w:rPr>
        <w:t>操作过程</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①操作流程（</w:t>
      </w:r>
      <w:r w:rsidRPr="00A65CCE">
        <w:rPr>
          <w:rFonts w:ascii="仿宋_GB2312" w:eastAsia="仿宋_GB2312" w:hAnsi="仿宋_GB2312" w:cs="仿宋_GB2312"/>
          <w:sz w:val="28"/>
          <w:szCs w:val="28"/>
        </w:rPr>
        <w:t>50</w:t>
      </w:r>
      <w:r w:rsidRPr="00A65CCE">
        <w:rPr>
          <w:rFonts w:ascii="仿宋_GB2312" w:eastAsia="仿宋_GB2312" w:hAnsi="仿宋_GB2312" w:cs="仿宋_GB2312" w:hint="eastAsia"/>
          <w:sz w:val="28"/>
          <w:szCs w:val="28"/>
        </w:rPr>
        <w:t>分）：技法得当，动作娴熟，流程合理，投料准确，</w:t>
      </w:r>
      <w:r w:rsidRPr="00A65CCE">
        <w:rPr>
          <w:rFonts w:ascii="仿宋_GB2312" w:eastAsia="仿宋_GB2312" w:hAnsi="仿宋_GB2312" w:cs="仿宋_GB2312" w:hint="eastAsia"/>
          <w:sz w:val="28"/>
          <w:szCs w:val="28"/>
        </w:rPr>
        <w:lastRenderedPageBreak/>
        <w:t>注重节约，按时完成，操作安全与规范。</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②原料加工（</w:t>
      </w:r>
      <w:r w:rsidRPr="00A65CCE">
        <w:rPr>
          <w:rFonts w:ascii="仿宋_GB2312" w:eastAsia="仿宋_GB2312" w:hAnsi="仿宋_GB2312" w:cs="仿宋_GB2312"/>
          <w:sz w:val="28"/>
          <w:szCs w:val="28"/>
        </w:rPr>
        <w:t>30</w:t>
      </w:r>
      <w:r w:rsidRPr="00A65CCE">
        <w:rPr>
          <w:rFonts w:ascii="仿宋_GB2312" w:eastAsia="仿宋_GB2312" w:hAnsi="仿宋_GB2312" w:cs="仿宋_GB2312" w:hint="eastAsia"/>
          <w:sz w:val="28"/>
          <w:szCs w:val="28"/>
        </w:rPr>
        <w:t>分）：用料符合要求，操作熟练，加工规范，原料利用率高。</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③卫生安全（</w:t>
      </w:r>
      <w:r w:rsidRPr="00A65CCE">
        <w:rPr>
          <w:rFonts w:ascii="仿宋_GB2312" w:eastAsia="仿宋_GB2312" w:hAnsi="仿宋_GB2312" w:cs="仿宋_GB2312"/>
          <w:sz w:val="28"/>
          <w:szCs w:val="28"/>
        </w:rPr>
        <w:t>20</w:t>
      </w:r>
      <w:r w:rsidRPr="00A65CCE">
        <w:rPr>
          <w:rFonts w:ascii="仿宋_GB2312" w:eastAsia="仿宋_GB2312" w:hAnsi="仿宋_GB2312" w:cs="仿宋_GB2312" w:hint="eastAsia"/>
          <w:sz w:val="28"/>
          <w:szCs w:val="28"/>
        </w:rPr>
        <w:t>分）：操作区域整洁干净，注重卫生，废弃物处理得当，原料及作品存放合理。</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sz w:val="28"/>
          <w:szCs w:val="28"/>
        </w:rPr>
        <w:t>2.</w:t>
      </w:r>
      <w:r w:rsidRPr="00A65CCE">
        <w:rPr>
          <w:rFonts w:ascii="仿宋_GB2312" w:eastAsia="仿宋_GB2312" w:hAnsi="仿宋_GB2312" w:cs="仿宋_GB2312" w:hint="eastAsia"/>
          <w:sz w:val="28"/>
          <w:szCs w:val="28"/>
        </w:rPr>
        <w:t>作品质量</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①口味与质感（</w:t>
      </w:r>
      <w:r w:rsidRPr="00A65CCE">
        <w:rPr>
          <w:rFonts w:ascii="仿宋_GB2312" w:eastAsia="仿宋_GB2312" w:hAnsi="仿宋_GB2312" w:cs="仿宋_GB2312"/>
          <w:sz w:val="28"/>
          <w:szCs w:val="28"/>
        </w:rPr>
        <w:t>40</w:t>
      </w:r>
      <w:r w:rsidRPr="00A65CCE">
        <w:rPr>
          <w:rFonts w:ascii="仿宋_GB2312" w:eastAsia="仿宋_GB2312" w:hAnsi="仿宋_GB2312" w:cs="仿宋_GB2312" w:hint="eastAsia"/>
          <w:sz w:val="28"/>
          <w:szCs w:val="28"/>
        </w:rPr>
        <w:t>分）：调味得当，口味纯正，主味突出，无异味，质感松软、富有弹性。</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②工艺与火候（</w:t>
      </w:r>
      <w:r w:rsidRPr="00A65CCE">
        <w:rPr>
          <w:rFonts w:ascii="仿宋_GB2312" w:eastAsia="仿宋_GB2312" w:hAnsi="仿宋_GB2312" w:cs="仿宋_GB2312"/>
          <w:sz w:val="28"/>
          <w:szCs w:val="28"/>
        </w:rPr>
        <w:t>30</w:t>
      </w:r>
      <w:r w:rsidRPr="00A65CCE">
        <w:rPr>
          <w:rFonts w:ascii="仿宋_GB2312" w:eastAsia="仿宋_GB2312" w:hAnsi="仿宋_GB2312" w:cs="仿宋_GB2312" w:hint="eastAsia"/>
          <w:sz w:val="28"/>
          <w:szCs w:val="28"/>
        </w:rPr>
        <w:t>分）：成熟恰当，火候适宜，主辅料配比合理，特点鲜明，馅心居中，面皮厚度适中、均匀。</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③形态与色泽（</w:t>
      </w:r>
      <w:r w:rsidRPr="00A65CCE">
        <w:rPr>
          <w:rFonts w:ascii="仿宋_GB2312" w:eastAsia="仿宋_GB2312" w:hAnsi="仿宋_GB2312" w:cs="仿宋_GB2312"/>
          <w:sz w:val="28"/>
          <w:szCs w:val="28"/>
        </w:rPr>
        <w:t>20</w:t>
      </w:r>
      <w:r w:rsidRPr="00A65CCE">
        <w:rPr>
          <w:rFonts w:ascii="仿宋_GB2312" w:eastAsia="仿宋_GB2312" w:hAnsi="仿宋_GB2312" w:cs="仿宋_GB2312" w:hint="eastAsia"/>
          <w:sz w:val="28"/>
          <w:szCs w:val="28"/>
        </w:rPr>
        <w:t>分）：褶纹清晰，间距均匀，大小适宜、均匀一致，色泽光亮。</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④装盘与卫生（</w:t>
      </w:r>
      <w:r w:rsidRPr="00A65CCE">
        <w:rPr>
          <w:rFonts w:ascii="仿宋_GB2312" w:eastAsia="仿宋_GB2312" w:hAnsi="仿宋_GB2312" w:cs="仿宋_GB2312"/>
          <w:sz w:val="28"/>
          <w:szCs w:val="28"/>
        </w:rPr>
        <w:t>10</w:t>
      </w:r>
      <w:r w:rsidRPr="00A65CCE">
        <w:rPr>
          <w:rFonts w:ascii="仿宋_GB2312" w:eastAsia="仿宋_GB2312" w:hAnsi="仿宋_GB2312" w:cs="仿宋_GB2312" w:hint="eastAsia"/>
          <w:sz w:val="28"/>
          <w:szCs w:val="28"/>
        </w:rPr>
        <w:t>分）：摆放有序，盘面清洁。</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（二）规定方法作品</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sz w:val="28"/>
          <w:szCs w:val="28"/>
        </w:rPr>
        <w:t>1.</w:t>
      </w:r>
      <w:r w:rsidRPr="00A65CCE">
        <w:rPr>
          <w:rFonts w:ascii="仿宋_GB2312" w:eastAsia="仿宋_GB2312" w:hAnsi="仿宋_GB2312" w:cs="仿宋_GB2312" w:hint="eastAsia"/>
          <w:sz w:val="28"/>
          <w:szCs w:val="28"/>
        </w:rPr>
        <w:t>操作过程</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①操作流程（</w:t>
      </w:r>
      <w:r w:rsidRPr="00A65CCE">
        <w:rPr>
          <w:rFonts w:ascii="仿宋_GB2312" w:eastAsia="仿宋_GB2312" w:hAnsi="仿宋_GB2312" w:cs="仿宋_GB2312"/>
          <w:sz w:val="28"/>
          <w:szCs w:val="28"/>
        </w:rPr>
        <w:t>50</w:t>
      </w:r>
      <w:r w:rsidRPr="00A65CCE">
        <w:rPr>
          <w:rFonts w:ascii="仿宋_GB2312" w:eastAsia="仿宋_GB2312" w:hAnsi="仿宋_GB2312" w:cs="仿宋_GB2312" w:hint="eastAsia"/>
          <w:sz w:val="28"/>
          <w:szCs w:val="28"/>
        </w:rPr>
        <w:t>分）：技法得当，动作娴熟，流程合理，投料准确，注重节约，按时完成，注重节约、操作安全与规范。</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②原料加工（</w:t>
      </w:r>
      <w:r w:rsidRPr="00A65CCE">
        <w:rPr>
          <w:rFonts w:ascii="仿宋_GB2312" w:eastAsia="仿宋_GB2312" w:hAnsi="仿宋_GB2312" w:cs="仿宋_GB2312"/>
          <w:sz w:val="28"/>
          <w:szCs w:val="28"/>
        </w:rPr>
        <w:t>30</w:t>
      </w:r>
      <w:r w:rsidRPr="00A65CCE">
        <w:rPr>
          <w:rFonts w:ascii="仿宋_GB2312" w:eastAsia="仿宋_GB2312" w:hAnsi="仿宋_GB2312" w:cs="仿宋_GB2312" w:hint="eastAsia"/>
          <w:sz w:val="28"/>
          <w:szCs w:val="28"/>
        </w:rPr>
        <w:t>分）：用料符合要求，操作熟练，加工规范，原料利用率高。</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③卫生安全（</w:t>
      </w:r>
      <w:r w:rsidRPr="00A65CCE">
        <w:rPr>
          <w:rFonts w:ascii="仿宋_GB2312" w:eastAsia="仿宋_GB2312" w:hAnsi="仿宋_GB2312" w:cs="仿宋_GB2312"/>
          <w:sz w:val="28"/>
          <w:szCs w:val="28"/>
        </w:rPr>
        <w:t>20</w:t>
      </w:r>
      <w:r w:rsidRPr="00A65CCE">
        <w:rPr>
          <w:rFonts w:ascii="仿宋_GB2312" w:eastAsia="仿宋_GB2312" w:hAnsi="仿宋_GB2312" w:cs="仿宋_GB2312" w:hint="eastAsia"/>
          <w:sz w:val="28"/>
          <w:szCs w:val="28"/>
        </w:rPr>
        <w:t>分）：操作区域整洁干净，注重卫生，废弃物处理得</w:t>
      </w:r>
      <w:r w:rsidRPr="00A65CCE">
        <w:rPr>
          <w:rFonts w:ascii="仿宋_GB2312" w:eastAsia="仿宋_GB2312" w:hAnsi="仿宋_GB2312" w:cs="仿宋_GB2312" w:hint="eastAsia"/>
          <w:sz w:val="28"/>
          <w:szCs w:val="28"/>
        </w:rPr>
        <w:lastRenderedPageBreak/>
        <w:t>当，原料及作品保存合理。</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sz w:val="28"/>
          <w:szCs w:val="28"/>
        </w:rPr>
        <w:t>2.</w:t>
      </w:r>
      <w:r w:rsidRPr="00A65CCE">
        <w:rPr>
          <w:rFonts w:ascii="仿宋_GB2312" w:eastAsia="仿宋_GB2312" w:hAnsi="仿宋_GB2312" w:cs="仿宋_GB2312" w:hint="eastAsia"/>
          <w:sz w:val="28"/>
          <w:szCs w:val="28"/>
        </w:rPr>
        <w:t>作品质量</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①口味与质感（</w:t>
      </w:r>
      <w:r w:rsidRPr="00A65CCE">
        <w:rPr>
          <w:rFonts w:ascii="仿宋_GB2312" w:eastAsia="仿宋_GB2312" w:hAnsi="仿宋_GB2312" w:cs="仿宋_GB2312"/>
          <w:sz w:val="28"/>
          <w:szCs w:val="28"/>
        </w:rPr>
        <w:t>40</w:t>
      </w:r>
      <w:r w:rsidRPr="00A65CCE">
        <w:rPr>
          <w:rFonts w:ascii="仿宋_GB2312" w:eastAsia="仿宋_GB2312" w:hAnsi="仿宋_GB2312" w:cs="仿宋_GB2312" w:hint="eastAsia"/>
          <w:sz w:val="28"/>
          <w:szCs w:val="28"/>
        </w:rPr>
        <w:t>分）：调味得当，口味纯正，主味突出，无异味；质感酥松。</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②工艺与火候（</w:t>
      </w:r>
      <w:r w:rsidRPr="00A65CCE">
        <w:rPr>
          <w:rFonts w:ascii="仿宋_GB2312" w:eastAsia="仿宋_GB2312" w:hAnsi="仿宋_GB2312" w:cs="仿宋_GB2312"/>
          <w:sz w:val="28"/>
          <w:szCs w:val="28"/>
        </w:rPr>
        <w:t>30</w:t>
      </w:r>
      <w:r w:rsidRPr="00A65CCE">
        <w:rPr>
          <w:rFonts w:ascii="仿宋_GB2312" w:eastAsia="仿宋_GB2312" w:hAnsi="仿宋_GB2312" w:cs="仿宋_GB2312" w:hint="eastAsia"/>
          <w:sz w:val="28"/>
          <w:szCs w:val="28"/>
        </w:rPr>
        <w:t>分）：成熟恰当，火候适宜，特点鲜明。</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③创意与实用（</w:t>
      </w:r>
      <w:r w:rsidRPr="00A65CCE">
        <w:rPr>
          <w:rFonts w:ascii="仿宋_GB2312" w:eastAsia="仿宋_GB2312" w:hAnsi="仿宋_GB2312" w:cs="仿宋_GB2312"/>
          <w:sz w:val="28"/>
          <w:szCs w:val="28"/>
        </w:rPr>
        <w:t>20</w:t>
      </w:r>
      <w:r w:rsidRPr="00A65CCE">
        <w:rPr>
          <w:rFonts w:ascii="仿宋_GB2312" w:eastAsia="仿宋_GB2312" w:hAnsi="仿宋_GB2312" w:cs="仿宋_GB2312" w:hint="eastAsia"/>
          <w:sz w:val="28"/>
          <w:szCs w:val="28"/>
        </w:rPr>
        <w:t>分）：设计合理，创意突出，注重营养卫生。</w:t>
      </w:r>
    </w:p>
    <w:p w:rsidR="00A65CCE" w:rsidRPr="00A65CCE" w:rsidRDefault="00A65CCE" w:rsidP="00E27190">
      <w:pPr>
        <w:spacing w:line="580" w:lineRule="atLeast"/>
        <w:ind w:firstLine="570"/>
        <w:rPr>
          <w:rFonts w:ascii="仿宋_GB2312" w:eastAsia="仿宋_GB2312" w:hAnsi="仿宋_GB2312" w:cs="仿宋_GB2312"/>
          <w:sz w:val="28"/>
          <w:szCs w:val="28"/>
        </w:rPr>
      </w:pPr>
      <w:r w:rsidRPr="00A65CCE">
        <w:rPr>
          <w:rFonts w:ascii="仿宋_GB2312" w:eastAsia="仿宋_GB2312" w:hAnsi="仿宋_GB2312" w:cs="仿宋_GB2312" w:hint="eastAsia"/>
          <w:sz w:val="28"/>
          <w:szCs w:val="28"/>
        </w:rPr>
        <w:t>④形态与色泽（</w:t>
      </w:r>
      <w:r w:rsidRPr="00A65CCE">
        <w:rPr>
          <w:rFonts w:ascii="仿宋_GB2312" w:eastAsia="仿宋_GB2312" w:hAnsi="仿宋_GB2312" w:cs="仿宋_GB2312"/>
          <w:sz w:val="28"/>
          <w:szCs w:val="28"/>
        </w:rPr>
        <w:t>10</w:t>
      </w:r>
      <w:r w:rsidRPr="00A65CCE">
        <w:rPr>
          <w:rFonts w:ascii="仿宋_GB2312" w:eastAsia="仿宋_GB2312" w:hAnsi="仿宋_GB2312" w:cs="仿宋_GB2312" w:hint="eastAsia"/>
          <w:sz w:val="28"/>
          <w:szCs w:val="28"/>
        </w:rPr>
        <w:t>分）：造型美观，色彩自然，摆放有序。</w:t>
      </w:r>
    </w:p>
    <w:p w:rsidR="00A65CCE" w:rsidRPr="0064298F" w:rsidRDefault="00A65CCE" w:rsidP="00E27190">
      <w:pPr>
        <w:spacing w:line="580" w:lineRule="atLeast"/>
        <w:ind w:firstLine="570"/>
        <w:rPr>
          <w:rFonts w:ascii="仿宋_GB2312" w:eastAsia="仿宋_GB2312" w:hAnsi="仿宋_GB2312" w:cs="仿宋_GB2312"/>
          <w:b/>
          <w:sz w:val="28"/>
          <w:szCs w:val="28"/>
        </w:rPr>
      </w:pPr>
      <w:r w:rsidRPr="0064298F">
        <w:rPr>
          <w:rFonts w:ascii="仿宋_GB2312" w:eastAsia="仿宋_GB2312" w:hAnsi="仿宋_GB2312" w:cs="仿宋_GB2312" w:hint="eastAsia"/>
          <w:b/>
          <w:sz w:val="28"/>
          <w:szCs w:val="28"/>
        </w:rPr>
        <w:t>十、技术平台</w:t>
      </w:r>
    </w:p>
    <w:p w:rsidR="00A65CCE" w:rsidRPr="0064298F" w:rsidRDefault="00A65CCE" w:rsidP="00E27190">
      <w:pPr>
        <w:spacing w:line="580" w:lineRule="atLeast"/>
        <w:ind w:firstLine="570"/>
        <w:rPr>
          <w:rFonts w:ascii="仿宋_GB2312" w:eastAsia="仿宋_GB2312" w:hAnsi="仿宋_GB2312" w:cs="仿宋_GB2312"/>
          <w:sz w:val="28"/>
          <w:szCs w:val="28"/>
        </w:rPr>
      </w:pPr>
      <w:r w:rsidRPr="0064298F">
        <w:rPr>
          <w:rFonts w:ascii="仿宋_GB2312" w:eastAsia="仿宋_GB2312" w:hAnsi="仿宋_GB2312" w:cs="仿宋_GB2312" w:hint="eastAsia"/>
          <w:sz w:val="28"/>
          <w:szCs w:val="28"/>
        </w:rPr>
        <w:t>现场提供满足省市级别大赛标准的场地及同时</w:t>
      </w:r>
      <w:r w:rsidRPr="0064298F">
        <w:rPr>
          <w:rFonts w:ascii="仿宋_GB2312" w:eastAsia="仿宋_GB2312" w:hAnsi="仿宋_GB2312" w:cs="仿宋_GB2312"/>
          <w:sz w:val="28"/>
          <w:szCs w:val="28"/>
        </w:rPr>
        <w:t>20</w:t>
      </w:r>
      <w:r w:rsidRPr="0064298F">
        <w:rPr>
          <w:rFonts w:ascii="仿宋_GB2312" w:eastAsia="仿宋_GB2312" w:hAnsi="仿宋_GB2312" w:cs="仿宋_GB2312" w:hint="eastAsia"/>
          <w:sz w:val="28"/>
          <w:szCs w:val="28"/>
        </w:rPr>
        <w:t>个工位实操比赛，并配备专业木质面点操作台、灶具、工作台等专业设备设施。</w:t>
      </w:r>
    </w:p>
    <w:p w:rsidR="00A65CCE" w:rsidRPr="0064298F" w:rsidRDefault="00A65CCE" w:rsidP="00E27190">
      <w:pPr>
        <w:spacing w:line="580" w:lineRule="atLeast"/>
        <w:ind w:firstLine="570"/>
        <w:rPr>
          <w:rFonts w:ascii="仿宋_GB2312" w:eastAsia="仿宋_GB2312" w:hAnsi="仿宋_GB2312" w:cs="仿宋_GB2312"/>
          <w:sz w:val="28"/>
          <w:szCs w:val="28"/>
        </w:rPr>
      </w:pPr>
      <w:r w:rsidRPr="0064298F">
        <w:rPr>
          <w:rFonts w:ascii="仿宋_GB2312" w:eastAsia="仿宋_GB2312" w:hAnsi="仿宋_GB2312" w:cs="仿宋_GB2312" w:hint="eastAsia"/>
          <w:sz w:val="28"/>
          <w:szCs w:val="28"/>
        </w:rPr>
        <w:t>中西餐面点赛项</w:t>
      </w:r>
    </w:p>
    <w:tbl>
      <w:tblPr>
        <w:tblW w:w="8522" w:type="dxa"/>
        <w:jc w:val="center"/>
        <w:tblLayout w:type="fixed"/>
        <w:tblCellMar>
          <w:left w:w="10" w:type="dxa"/>
          <w:right w:w="10" w:type="dxa"/>
        </w:tblCellMar>
        <w:tblLook w:val="04A0"/>
      </w:tblPr>
      <w:tblGrid>
        <w:gridCol w:w="1785"/>
        <w:gridCol w:w="4398"/>
        <w:gridCol w:w="2339"/>
      </w:tblGrid>
      <w:tr w:rsidR="00A65CCE" w:rsidRPr="0064298F" w:rsidTr="00016CF3">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序号</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主要设备名称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数量（台</w:t>
            </w:r>
            <w:r w:rsidRPr="0064298F">
              <w:rPr>
                <w:rFonts w:ascii="仿宋_GB2312" w:eastAsia="仿宋_GB2312" w:hAnsi="仿宋_GB2312" w:cs="仿宋_GB2312"/>
                <w:sz w:val="24"/>
                <w:szCs w:val="24"/>
              </w:rPr>
              <w:t>/</w:t>
            </w:r>
            <w:r w:rsidRPr="0064298F">
              <w:rPr>
                <w:rFonts w:ascii="仿宋_GB2312" w:eastAsia="仿宋_GB2312" w:hAnsi="仿宋_GB2312" w:cs="仿宋_GB2312" w:hint="eastAsia"/>
                <w:sz w:val="24"/>
                <w:szCs w:val="24"/>
              </w:rPr>
              <w:t>套）</w:t>
            </w:r>
          </w:p>
        </w:tc>
      </w:tr>
      <w:tr w:rsidR="00A65CCE" w:rsidRPr="0064298F" w:rsidTr="00016CF3">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sz w:val="24"/>
                <w:szCs w:val="24"/>
              </w:rPr>
              <w:t>1</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Chars="200" w:firstLine="48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双层不锈钢工作台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10</w:t>
            </w:r>
          </w:p>
        </w:tc>
      </w:tr>
      <w:tr w:rsidR="00A65CCE" w:rsidRPr="0064298F" w:rsidTr="00016CF3">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sz w:val="24"/>
                <w:szCs w:val="24"/>
              </w:rPr>
              <w:t>2</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木质面点操作台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8</w:t>
            </w:r>
          </w:p>
        </w:tc>
      </w:tr>
      <w:tr w:rsidR="00A65CCE" w:rsidRPr="0064298F" w:rsidTr="00016CF3">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sz w:val="24"/>
                <w:szCs w:val="24"/>
              </w:rPr>
              <w:t>3</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双眼水槽</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sz w:val="24"/>
                <w:szCs w:val="24"/>
              </w:rPr>
              <w:t>4</w:t>
            </w:r>
          </w:p>
        </w:tc>
      </w:tr>
      <w:tr w:rsidR="00A65CCE" w:rsidRPr="0064298F" w:rsidTr="00016CF3">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sz w:val="24"/>
                <w:szCs w:val="24"/>
              </w:rPr>
              <w:t>4</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四门冰柜</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2</w:t>
            </w:r>
          </w:p>
        </w:tc>
      </w:tr>
      <w:tr w:rsidR="00A65CCE" w:rsidRPr="0064298F" w:rsidTr="00016CF3">
        <w:trPr>
          <w:trHeight w:val="379"/>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5</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保鲜工作台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4</w:t>
            </w:r>
          </w:p>
        </w:tc>
      </w:tr>
      <w:tr w:rsidR="00A65CCE" w:rsidRPr="0064298F" w:rsidTr="00016CF3">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6</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Chars="300" w:firstLine="720"/>
              <w:rPr>
                <w:rFonts w:ascii="仿宋_GB2312" w:eastAsia="仿宋_GB2312" w:hAnsi="仿宋_GB2312" w:cs="仿宋_GB2312"/>
                <w:sz w:val="24"/>
                <w:szCs w:val="24"/>
              </w:rPr>
            </w:pPr>
            <w:r w:rsidRPr="0064298F">
              <w:rPr>
                <w:rFonts w:ascii="仿宋_GB2312" w:eastAsia="仿宋_GB2312" w:hAnsi="仿宋_GB2312" w:cs="仿宋_GB2312" w:hint="eastAsia"/>
                <w:sz w:val="24"/>
                <w:szCs w:val="24"/>
              </w:rPr>
              <w:t>烤箱</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A65CCE" w:rsidRPr="0064298F" w:rsidRDefault="00A65CCE" w:rsidP="00E27190">
            <w:pPr>
              <w:spacing w:line="580" w:lineRule="atLeast"/>
              <w:ind w:firstLine="570"/>
              <w:rPr>
                <w:rFonts w:ascii="仿宋_GB2312" w:eastAsia="仿宋_GB2312" w:hAnsi="仿宋_GB2312" w:cs="仿宋_GB2312"/>
                <w:sz w:val="24"/>
                <w:szCs w:val="24"/>
              </w:rPr>
            </w:pPr>
            <w:r w:rsidRPr="0064298F">
              <w:rPr>
                <w:rFonts w:ascii="仿宋_GB2312" w:eastAsia="仿宋_GB2312" w:hAnsi="仿宋_GB2312" w:cs="仿宋_GB2312"/>
                <w:sz w:val="24"/>
                <w:szCs w:val="24"/>
              </w:rPr>
              <w:t>2</w:t>
            </w:r>
          </w:p>
        </w:tc>
      </w:tr>
    </w:tbl>
    <w:p w:rsidR="002262BC" w:rsidRPr="002262BC" w:rsidRDefault="002262BC" w:rsidP="00E27190">
      <w:pPr>
        <w:spacing w:line="580" w:lineRule="atLeast"/>
        <w:rPr>
          <w:rFonts w:ascii="仿宋_GB2312" w:eastAsia="仿宋_GB2312" w:hAnsi="仿宋_GB2312" w:cs="仿宋_GB2312"/>
          <w:sz w:val="28"/>
          <w:szCs w:val="28"/>
        </w:rPr>
      </w:pPr>
    </w:p>
    <w:p w:rsidR="002262BC" w:rsidRPr="002262BC" w:rsidRDefault="002262BC" w:rsidP="00E27190">
      <w:pPr>
        <w:spacing w:line="580" w:lineRule="atLeast"/>
        <w:ind w:firstLine="570"/>
        <w:rPr>
          <w:rFonts w:ascii="仿宋_GB2312" w:eastAsia="仿宋_GB2312" w:hAnsi="仿宋_GB2312" w:cs="仿宋_GB2312"/>
          <w:b/>
          <w:sz w:val="28"/>
          <w:szCs w:val="28"/>
        </w:rPr>
      </w:pPr>
      <w:r w:rsidRPr="002262BC">
        <w:rPr>
          <w:rFonts w:ascii="仿宋_GB2312" w:eastAsia="仿宋_GB2312" w:hAnsi="仿宋_GB2312" w:cs="仿宋_GB2312" w:hint="eastAsia"/>
          <w:b/>
          <w:sz w:val="28"/>
          <w:szCs w:val="28"/>
        </w:rPr>
        <w:t>十一、成绩评定</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（一）评判规则</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lastRenderedPageBreak/>
        <w:t>采取前场评分（操作过程评判）与后场评分（成品质量评判）相结合形式。其中，前场评分由评委对每位选手规定作品、自选作品两项比赛的现场表现进行评判、各自打分，后场评分由评委对每位选手规定作品、自选作品比赛的作品质量分别进行评判、各自打分。在核分时取平均分保留小数点后两位。</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（二）评分标准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 xml:space="preserve">1. </w:t>
      </w:r>
      <w:r w:rsidRPr="002262BC">
        <w:rPr>
          <w:rFonts w:ascii="仿宋_GB2312" w:eastAsia="仿宋_GB2312" w:hAnsi="仿宋_GB2312" w:cs="仿宋_GB2312" w:hint="eastAsia"/>
          <w:sz w:val="28"/>
          <w:szCs w:val="28"/>
        </w:rPr>
        <w:t>中式面点赛项</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）前场评分。针对选手规定作品、自选作品两项比赛的现场表现，按照成形过程、成熟过程、安全卫生、赛场纪律等方面进行评分。满分为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①成形过程（</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分）：操作流程不规范扣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分；成形技法不熟练扣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分；原料使用不合理扣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②成熟过程（</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分）：操作流程不合理扣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分；不能正确、合理使用相关设备，有浪费现象扣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r w:rsidRPr="002262BC">
        <w:rPr>
          <w:rFonts w:ascii="仿宋_GB2312" w:eastAsia="仿宋_GB2312" w:hAnsi="仿宋_GB2312" w:cs="仿宋_GB2312"/>
          <w:sz w:val="28"/>
          <w:szCs w:val="28"/>
        </w:rPr>
        <w:t xml:space="preserve"> </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③安全卫生（</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1-8</w:t>
      </w:r>
      <w:r w:rsidRPr="002262BC">
        <w:rPr>
          <w:rFonts w:ascii="仿宋_GB2312" w:eastAsia="仿宋_GB2312" w:hAnsi="仿宋_GB2312" w:cs="仿宋_GB2312" w:hint="eastAsia"/>
          <w:sz w:val="28"/>
          <w:szCs w:val="28"/>
        </w:rPr>
        <w:t>分）：操作现场及过程不够整洁卫生扣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分；个人卫生不符合要求扣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④赛场纪律（</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1-8</w:t>
      </w:r>
      <w:r w:rsidRPr="002262BC">
        <w:rPr>
          <w:rFonts w:ascii="仿宋_GB2312" w:eastAsia="仿宋_GB2312" w:hAnsi="仿宋_GB2312" w:cs="仿宋_GB2312" w:hint="eastAsia"/>
          <w:sz w:val="28"/>
          <w:szCs w:val="28"/>
        </w:rPr>
        <w:t>分）：不服从指挥扣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分；多做挑选扣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）规定作品按照味感、质感、观感等方面进行评分。满分为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lastRenderedPageBreak/>
        <w:t>①味感（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分）：口味不当扣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分；有异味扣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②质感（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分）：不松软、无弹性扣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分；馅心口感不佳扣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③观感（</w:t>
      </w:r>
      <w:r w:rsidRPr="002262BC">
        <w:rPr>
          <w:rFonts w:ascii="仿宋_GB2312" w:eastAsia="仿宋_GB2312" w:hAnsi="仿宋_GB2312" w:cs="仿宋_GB2312"/>
          <w:sz w:val="28"/>
          <w:szCs w:val="28"/>
        </w:rPr>
        <w:t>40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1-16</w:t>
      </w:r>
      <w:r w:rsidRPr="002262BC">
        <w:rPr>
          <w:rFonts w:ascii="仿宋_GB2312" w:eastAsia="仿宋_GB2312" w:hAnsi="仿宋_GB2312" w:cs="仿宋_GB2312" w:hint="eastAsia"/>
          <w:sz w:val="28"/>
          <w:szCs w:val="28"/>
        </w:rPr>
        <w:t>分）：表面不光洁扣</w:t>
      </w:r>
      <w:r w:rsidRPr="002262BC">
        <w:rPr>
          <w:rFonts w:ascii="仿宋_GB2312" w:eastAsia="仿宋_GB2312" w:hAnsi="仿宋_GB2312" w:cs="仿宋_GB2312"/>
          <w:sz w:val="28"/>
          <w:szCs w:val="28"/>
        </w:rPr>
        <w:t>1-2</w:t>
      </w:r>
      <w:r w:rsidRPr="002262BC">
        <w:rPr>
          <w:rFonts w:ascii="仿宋_GB2312" w:eastAsia="仿宋_GB2312" w:hAnsi="仿宋_GB2312" w:cs="仿宋_GB2312" w:hint="eastAsia"/>
          <w:sz w:val="28"/>
          <w:szCs w:val="28"/>
        </w:rPr>
        <w:t>分；色泽不正扣</w:t>
      </w:r>
      <w:r w:rsidRPr="002262BC">
        <w:rPr>
          <w:rFonts w:ascii="仿宋_GB2312" w:eastAsia="仿宋_GB2312" w:hAnsi="仿宋_GB2312" w:cs="仿宋_GB2312"/>
          <w:sz w:val="28"/>
          <w:szCs w:val="28"/>
        </w:rPr>
        <w:t>1-2</w:t>
      </w:r>
      <w:r w:rsidRPr="002262BC">
        <w:rPr>
          <w:rFonts w:ascii="仿宋_GB2312" w:eastAsia="仿宋_GB2312" w:hAnsi="仿宋_GB2312" w:cs="仿宋_GB2312" w:hint="eastAsia"/>
          <w:sz w:val="28"/>
          <w:szCs w:val="28"/>
        </w:rPr>
        <w:t>分；大小不一扣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分；穿底漏馅漏油扣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分；褶纹不清、间距不均扣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分；馅心不居中扣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其他：成品数量少于</w:t>
      </w:r>
      <w:r w:rsidRPr="002262BC">
        <w:rPr>
          <w:rFonts w:ascii="仿宋_GB2312" w:eastAsia="仿宋_GB2312" w:hAnsi="仿宋_GB2312" w:cs="仿宋_GB2312"/>
          <w:sz w:val="28"/>
          <w:szCs w:val="28"/>
        </w:rPr>
        <w:t>10</w:t>
      </w:r>
      <w:r w:rsidRPr="002262BC">
        <w:rPr>
          <w:rFonts w:ascii="仿宋_GB2312" w:eastAsia="仿宋_GB2312" w:hAnsi="仿宋_GB2312" w:cs="仿宋_GB2312" w:hint="eastAsia"/>
          <w:sz w:val="28"/>
          <w:szCs w:val="28"/>
        </w:rPr>
        <w:t>个扣</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3</w:t>
      </w:r>
      <w:r w:rsidRPr="002262BC">
        <w:rPr>
          <w:rFonts w:ascii="仿宋_GB2312" w:eastAsia="仿宋_GB2312" w:hAnsi="仿宋_GB2312" w:cs="仿宋_GB2312" w:hint="eastAsia"/>
          <w:sz w:val="28"/>
          <w:szCs w:val="28"/>
        </w:rPr>
        <w:t>）自选作品按照味感、质感、观感等方面进行评分。满分为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①味感（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分）：口味不当扣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分；有异味扣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②质感（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分）：用料配比不当扣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分；制作工艺不当扣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分；质感欠佳扣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③观感（</w:t>
      </w:r>
      <w:r w:rsidRPr="002262BC">
        <w:rPr>
          <w:rFonts w:ascii="仿宋_GB2312" w:eastAsia="仿宋_GB2312" w:hAnsi="仿宋_GB2312" w:cs="仿宋_GB2312"/>
          <w:sz w:val="28"/>
          <w:szCs w:val="28"/>
        </w:rPr>
        <w:t>40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1-16</w:t>
      </w:r>
      <w:r w:rsidRPr="002262BC">
        <w:rPr>
          <w:rFonts w:ascii="仿宋_GB2312" w:eastAsia="仿宋_GB2312" w:hAnsi="仿宋_GB2312" w:cs="仿宋_GB2312" w:hint="eastAsia"/>
          <w:sz w:val="28"/>
          <w:szCs w:val="28"/>
        </w:rPr>
        <w:t>分）：形态不佳扣</w:t>
      </w:r>
      <w:r w:rsidRPr="002262BC">
        <w:rPr>
          <w:rFonts w:ascii="仿宋_GB2312" w:eastAsia="仿宋_GB2312" w:hAnsi="仿宋_GB2312" w:cs="仿宋_GB2312"/>
          <w:sz w:val="28"/>
          <w:szCs w:val="28"/>
        </w:rPr>
        <w:t>1-8</w:t>
      </w:r>
      <w:r w:rsidRPr="002262BC">
        <w:rPr>
          <w:rFonts w:ascii="仿宋_GB2312" w:eastAsia="仿宋_GB2312" w:hAnsi="仿宋_GB2312" w:cs="仿宋_GB2312" w:hint="eastAsia"/>
          <w:sz w:val="28"/>
          <w:szCs w:val="28"/>
        </w:rPr>
        <w:t>分；色泽不正扣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分；装盘不当扣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4.</w:t>
      </w:r>
      <w:r w:rsidRPr="002262BC">
        <w:rPr>
          <w:rFonts w:ascii="仿宋_GB2312" w:eastAsia="仿宋_GB2312" w:hAnsi="仿宋_GB2312" w:cs="仿宋_GB2312" w:hint="eastAsia"/>
          <w:sz w:val="28"/>
          <w:szCs w:val="28"/>
        </w:rPr>
        <w:t>其他事项说明</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①迟到</w:t>
      </w:r>
      <w:r w:rsidRPr="002262BC">
        <w:rPr>
          <w:rFonts w:ascii="仿宋_GB2312" w:eastAsia="仿宋_GB2312" w:hAnsi="仿宋_GB2312" w:cs="仿宋_GB2312"/>
          <w:sz w:val="28"/>
          <w:szCs w:val="28"/>
        </w:rPr>
        <w:t>15</w:t>
      </w:r>
      <w:r w:rsidRPr="002262BC">
        <w:rPr>
          <w:rFonts w:ascii="仿宋_GB2312" w:eastAsia="仿宋_GB2312" w:hAnsi="仿宋_GB2312" w:cs="仿宋_GB2312" w:hint="eastAsia"/>
          <w:sz w:val="28"/>
          <w:szCs w:val="28"/>
        </w:rPr>
        <w:t>分钟者禁止入场，均作为自动放弃比赛处理。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②赛项扣分总数不超过该项目扣分幅度。</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③实践操作超时均在该赛项的前场评分中作扣分处理，扣分标准：</w:t>
      </w:r>
      <w:r w:rsidRPr="002262BC">
        <w:rPr>
          <w:rFonts w:ascii="仿宋_GB2312" w:eastAsia="仿宋_GB2312" w:hAnsi="仿宋_GB2312" w:cs="仿宋_GB2312" w:hint="eastAsia"/>
          <w:sz w:val="28"/>
          <w:szCs w:val="28"/>
        </w:rPr>
        <w:lastRenderedPageBreak/>
        <w:t>超时</w:t>
      </w:r>
      <w:r w:rsidRPr="002262BC">
        <w:rPr>
          <w:rFonts w:ascii="仿宋_GB2312" w:eastAsia="仿宋_GB2312" w:hAnsi="仿宋_GB2312" w:cs="仿宋_GB2312"/>
          <w:sz w:val="28"/>
          <w:szCs w:val="28"/>
        </w:rPr>
        <w:t>5</w:t>
      </w:r>
      <w:r w:rsidRPr="002262BC">
        <w:rPr>
          <w:rFonts w:ascii="仿宋_GB2312" w:eastAsia="仿宋_GB2312" w:hAnsi="仿宋_GB2312" w:cs="仿宋_GB2312" w:hint="eastAsia"/>
          <w:sz w:val="28"/>
          <w:szCs w:val="28"/>
        </w:rPr>
        <w:t>分钟内扣</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分，之后每超时</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分钟扣</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分。</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（三）成绩计算</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分。作品质量由后场裁判员对每位选手的三个作品质量分别进行评判、各自打分，满分分别为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分。在结分时取平均分计算。</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作品成绩分别由前场评分（操作过程评判）（</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）与后场评分（作品质量评判）（</w:t>
      </w:r>
      <w:r w:rsidRPr="002262BC">
        <w:rPr>
          <w:rFonts w:ascii="仿宋_GB2312" w:eastAsia="仿宋_GB2312" w:hAnsi="仿宋_GB2312" w:cs="仿宋_GB2312"/>
          <w:sz w:val="28"/>
          <w:szCs w:val="28"/>
        </w:rPr>
        <w:t>80%</w:t>
      </w:r>
      <w:r w:rsidRPr="002262BC">
        <w:rPr>
          <w:rFonts w:ascii="仿宋_GB2312" w:eastAsia="仿宋_GB2312" w:hAnsi="仿宋_GB2312" w:cs="仿宋_GB2312" w:hint="eastAsia"/>
          <w:sz w:val="28"/>
          <w:szCs w:val="28"/>
        </w:rPr>
        <w:t>）组成，满分为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分。其中作品质量成绩由规定原料作品（</w:t>
      </w:r>
      <w:r w:rsidRPr="002262BC">
        <w:rPr>
          <w:rFonts w:ascii="仿宋_GB2312" w:eastAsia="仿宋_GB2312" w:hAnsi="仿宋_GB2312" w:cs="仿宋_GB2312"/>
          <w:sz w:val="28"/>
          <w:szCs w:val="28"/>
        </w:rPr>
        <w:t>50%</w:t>
      </w:r>
      <w:r w:rsidRPr="002262BC">
        <w:rPr>
          <w:rFonts w:ascii="仿宋_GB2312" w:eastAsia="仿宋_GB2312" w:hAnsi="仿宋_GB2312" w:cs="仿宋_GB2312" w:hint="eastAsia"/>
          <w:sz w:val="28"/>
          <w:szCs w:val="28"/>
        </w:rPr>
        <w:t>）、规定方法作品（</w:t>
      </w:r>
      <w:r w:rsidRPr="002262BC">
        <w:rPr>
          <w:rFonts w:ascii="仿宋_GB2312" w:eastAsia="仿宋_GB2312" w:hAnsi="仿宋_GB2312" w:cs="仿宋_GB2312"/>
          <w:sz w:val="28"/>
          <w:szCs w:val="28"/>
        </w:rPr>
        <w:t>50%</w:t>
      </w:r>
      <w:r w:rsidRPr="002262BC">
        <w:rPr>
          <w:rFonts w:ascii="仿宋_GB2312" w:eastAsia="仿宋_GB2312" w:hAnsi="仿宋_GB2312" w:cs="仿宋_GB2312" w:hint="eastAsia"/>
          <w:sz w:val="28"/>
          <w:szCs w:val="28"/>
        </w:rPr>
        <w:t>）组成。</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w:t>
      </w:r>
      <w:r w:rsidRPr="002262BC">
        <w:rPr>
          <w:rFonts w:ascii="仿宋_GB2312" w:eastAsia="仿宋_GB2312" w:hAnsi="仿宋_GB2312" w:cs="仿宋_GB2312"/>
          <w:sz w:val="28"/>
          <w:szCs w:val="28"/>
        </w:rPr>
        <w:t>3.</w:t>
      </w:r>
      <w:r w:rsidRPr="002262BC">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四</w:t>
      </w: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赛项打分单</w:t>
      </w: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 xml:space="preserve">1. </w:t>
      </w:r>
      <w:r w:rsidRPr="002262BC">
        <w:rPr>
          <w:rFonts w:ascii="仿宋_GB2312" w:eastAsia="仿宋_GB2312" w:hAnsi="仿宋_GB2312" w:cs="仿宋_GB2312" w:hint="eastAsia"/>
          <w:sz w:val="28"/>
          <w:szCs w:val="28"/>
        </w:rPr>
        <w:t>规定</w:t>
      </w:r>
      <w:r w:rsidR="0064298F">
        <w:rPr>
          <w:rFonts w:ascii="仿宋_GB2312" w:eastAsia="仿宋_GB2312" w:hAnsi="仿宋_GB2312" w:cs="仿宋_GB2312" w:hint="eastAsia"/>
          <w:sz w:val="28"/>
          <w:szCs w:val="28"/>
        </w:rPr>
        <w:t>原料</w:t>
      </w:r>
      <w:r w:rsidRPr="002262BC">
        <w:rPr>
          <w:rFonts w:ascii="仿宋_GB2312" w:eastAsia="仿宋_GB2312" w:hAnsi="仿宋_GB2312" w:cs="仿宋_GB2312" w:hint="eastAsia"/>
          <w:sz w:val="28"/>
          <w:szCs w:val="28"/>
        </w:rPr>
        <w:t>作品</w:t>
      </w:r>
      <w:r w:rsidRPr="002262BC">
        <w:rPr>
          <w:rFonts w:ascii="仿宋_GB2312" w:eastAsia="仿宋_GB2312" w:hAnsi="仿宋_GB2312" w:cs="仿宋_GB2312"/>
          <w:sz w:val="28"/>
          <w:szCs w:val="28"/>
        </w:rPr>
        <w:t>—</w:t>
      </w:r>
      <w:r w:rsidR="0064298F" w:rsidRPr="004148AB">
        <w:rPr>
          <w:rFonts w:ascii="仿宋_GB2312" w:eastAsia="仿宋_GB2312" w:hAnsi="仿宋_GB2312" w:cs="仿宋_GB2312" w:hint="eastAsia"/>
          <w:sz w:val="28"/>
          <w:szCs w:val="28"/>
        </w:rPr>
        <w:t>提褶包子</w:t>
      </w:r>
      <w:r w:rsidRPr="002262BC">
        <w:rPr>
          <w:rFonts w:ascii="仿宋_GB2312" w:eastAsia="仿宋_GB2312" w:hAnsi="仿宋_GB2312" w:cs="仿宋_GB2312" w:hint="eastAsia"/>
          <w:sz w:val="28"/>
          <w:szCs w:val="28"/>
        </w:rPr>
        <w:t>（前场打分单）</w:t>
      </w:r>
    </w:p>
    <w:tbl>
      <w:tblPr>
        <w:tblW w:w="9082" w:type="dxa"/>
        <w:tblInd w:w="98" w:type="dxa"/>
        <w:tblLayout w:type="fixed"/>
        <w:tblCellMar>
          <w:left w:w="10" w:type="dxa"/>
          <w:right w:w="10" w:type="dxa"/>
        </w:tblCellMar>
        <w:tblLook w:val="04A0"/>
      </w:tblPr>
      <w:tblGrid>
        <w:gridCol w:w="536"/>
        <w:gridCol w:w="1459"/>
        <w:gridCol w:w="5409"/>
        <w:gridCol w:w="1678"/>
      </w:tblGrid>
      <w:tr w:rsidR="002262BC" w:rsidRPr="002262BC" w:rsidTr="002262BC">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前前</w:t>
            </w:r>
            <w:r w:rsidRPr="002262BC">
              <w:rPr>
                <w:rFonts w:ascii="仿宋_GB2312" w:eastAsia="仿宋_GB2312" w:hAnsi="仿宋_GB2312" w:cs="仿宋_GB2312" w:hint="eastAsia"/>
                <w:sz w:val="24"/>
                <w:szCs w:val="24"/>
              </w:rPr>
              <w:lastRenderedPageBreak/>
              <w:t>场打分单</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lastRenderedPageBreak/>
              <w:t>菜品名称：</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MD—1</w:t>
            </w:r>
            <w:r w:rsidRPr="002262BC">
              <w:rPr>
                <w:rFonts w:ascii="仿宋_GB2312" w:eastAsia="仿宋_GB2312" w:hAnsi="仿宋_GB2312" w:cs="仿宋_GB2312" w:hint="eastAsia"/>
                <w:sz w:val="24"/>
                <w:szCs w:val="24"/>
              </w:rPr>
              <w:t>（</w:t>
            </w:r>
            <w:r w:rsidR="0064298F" w:rsidRPr="0064298F">
              <w:rPr>
                <w:rFonts w:ascii="仿宋_GB2312" w:eastAsia="仿宋_GB2312" w:hAnsi="仿宋_GB2312" w:cs="仿宋_GB2312" w:hint="eastAsia"/>
                <w:sz w:val="24"/>
                <w:szCs w:val="24"/>
              </w:rPr>
              <w:t>提褶包子</w:t>
            </w:r>
            <w:r w:rsidRPr="002262BC">
              <w:rPr>
                <w:rFonts w:ascii="仿宋_GB2312" w:eastAsia="仿宋_GB2312" w:hAnsi="仿宋_GB2312" w:cs="仿宋_GB2312" w:hint="eastAsia"/>
                <w:sz w:val="24"/>
                <w:szCs w:val="24"/>
              </w:rPr>
              <w:t>）</w:t>
            </w:r>
          </w:p>
        </w:tc>
      </w:tr>
      <w:tr w:rsidR="002262BC" w:rsidRPr="002262BC" w:rsidTr="002262BC">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操作流程（</w:t>
            </w:r>
            <w:r w:rsidRPr="002262BC">
              <w:rPr>
                <w:rFonts w:ascii="仿宋_GB2312" w:eastAsia="仿宋_GB2312" w:hAnsi="仿宋_GB2312" w:cs="仿宋_GB2312"/>
                <w:sz w:val="24"/>
                <w:szCs w:val="24"/>
              </w:rPr>
              <w:t>50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技法得当，动作娴熟，流程合理，投料准确，操作安全与规范。</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原料加工（</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用料符合要求，操作熟练，加工规范，原料利用率高。</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卫生安全（</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操作区域整洁干净，注重卫生，废弃物处理得当，原料及作品存放合理。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bl>
    <w:p w:rsidR="002262BC" w:rsidRPr="002262BC" w:rsidRDefault="002262BC" w:rsidP="00E27190">
      <w:pPr>
        <w:spacing w:line="580" w:lineRule="atLeast"/>
        <w:ind w:firstLine="570"/>
        <w:rPr>
          <w:rFonts w:ascii="仿宋_GB2312" w:eastAsia="仿宋_GB2312" w:hAnsi="仿宋_GB2312" w:cs="仿宋_GB2312"/>
          <w:sz w:val="28"/>
          <w:szCs w:val="28"/>
        </w:rPr>
      </w:pP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2</w:t>
      </w:r>
      <w:r w:rsidRPr="002262BC">
        <w:rPr>
          <w:rFonts w:ascii="仿宋_GB2312" w:eastAsia="仿宋_GB2312" w:hAnsi="仿宋_GB2312" w:cs="仿宋_GB2312"/>
          <w:sz w:val="28"/>
          <w:szCs w:val="28"/>
        </w:rPr>
        <w:t xml:space="preserve">. </w:t>
      </w:r>
      <w:r w:rsidRPr="002262BC">
        <w:rPr>
          <w:rFonts w:ascii="仿宋_GB2312" w:eastAsia="仿宋_GB2312" w:hAnsi="仿宋_GB2312" w:cs="仿宋_GB2312" w:hint="eastAsia"/>
          <w:sz w:val="28"/>
          <w:szCs w:val="28"/>
        </w:rPr>
        <w:t>规定</w:t>
      </w:r>
      <w:r w:rsidR="0064298F">
        <w:rPr>
          <w:rFonts w:ascii="仿宋_GB2312" w:eastAsia="仿宋_GB2312" w:hAnsi="仿宋_GB2312" w:cs="仿宋_GB2312" w:hint="eastAsia"/>
          <w:sz w:val="28"/>
          <w:szCs w:val="28"/>
        </w:rPr>
        <w:t>方法</w:t>
      </w:r>
      <w:r w:rsidRPr="002262BC">
        <w:rPr>
          <w:rFonts w:ascii="仿宋_GB2312" w:eastAsia="仿宋_GB2312" w:hAnsi="仿宋_GB2312" w:cs="仿宋_GB2312" w:hint="eastAsia"/>
          <w:sz w:val="28"/>
          <w:szCs w:val="28"/>
        </w:rPr>
        <w:t>作品</w:t>
      </w: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油酥类</w:t>
      </w:r>
      <w:r w:rsidR="00E46A82">
        <w:rPr>
          <w:rFonts w:ascii="仿宋_GB2312" w:eastAsia="仿宋_GB2312" w:hAnsi="仿宋_GB2312" w:cs="仿宋_GB2312" w:hint="eastAsia"/>
          <w:sz w:val="28"/>
          <w:szCs w:val="28"/>
        </w:rPr>
        <w:t>面点</w:t>
      </w:r>
      <w:r w:rsidRPr="002262BC">
        <w:rPr>
          <w:rFonts w:ascii="仿宋_GB2312" w:eastAsia="仿宋_GB2312" w:hAnsi="仿宋_GB2312" w:cs="仿宋_GB2312" w:hint="eastAsia"/>
          <w:sz w:val="28"/>
          <w:szCs w:val="28"/>
        </w:rPr>
        <w:t>（后场打分单）</w:t>
      </w:r>
    </w:p>
    <w:tbl>
      <w:tblPr>
        <w:tblW w:w="8799" w:type="dxa"/>
        <w:tblInd w:w="98" w:type="dxa"/>
        <w:tblLayout w:type="fixed"/>
        <w:tblCellMar>
          <w:left w:w="10" w:type="dxa"/>
          <w:right w:w="10" w:type="dxa"/>
        </w:tblCellMar>
        <w:tblLook w:val="04A0"/>
      </w:tblPr>
      <w:tblGrid>
        <w:gridCol w:w="536"/>
        <w:gridCol w:w="1760"/>
        <w:gridCol w:w="5108"/>
        <w:gridCol w:w="1395"/>
      </w:tblGrid>
      <w:tr w:rsidR="002262BC" w:rsidRPr="002262BC" w:rsidTr="0077061B">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前前场打分单</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菜品名称：</w:t>
            </w:r>
          </w:p>
        </w:tc>
        <w:tc>
          <w:tcPr>
            <w:tcW w:w="65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MD—1</w:t>
            </w:r>
            <w:r w:rsidRPr="002262BC">
              <w:rPr>
                <w:rFonts w:ascii="仿宋_GB2312" w:eastAsia="仿宋_GB2312" w:hAnsi="仿宋_GB2312" w:cs="仿宋_GB2312" w:hint="eastAsia"/>
                <w:sz w:val="24"/>
                <w:szCs w:val="24"/>
              </w:rPr>
              <w:t>（油酥类</w:t>
            </w:r>
            <w:r w:rsidR="00E46A82">
              <w:rPr>
                <w:rFonts w:ascii="仿宋_GB2312" w:eastAsia="仿宋_GB2312" w:hAnsi="仿宋_GB2312" w:cs="仿宋_GB2312" w:hint="eastAsia"/>
                <w:sz w:val="24"/>
                <w:szCs w:val="24"/>
              </w:rPr>
              <w:t>面点</w:t>
            </w:r>
            <w:r w:rsidRPr="002262BC">
              <w:rPr>
                <w:rFonts w:ascii="仿宋_GB2312" w:eastAsia="仿宋_GB2312" w:hAnsi="仿宋_GB2312" w:cs="仿宋_GB2312" w:hint="eastAsia"/>
                <w:sz w:val="24"/>
                <w:szCs w:val="24"/>
              </w:rPr>
              <w:t>）</w:t>
            </w:r>
          </w:p>
        </w:tc>
      </w:tr>
      <w:tr w:rsidR="002262BC" w:rsidRPr="002262BC" w:rsidTr="0077061B">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65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口味与质感（</w:t>
            </w:r>
            <w:r w:rsidRPr="002262BC">
              <w:rPr>
                <w:rFonts w:ascii="仿宋_GB2312" w:eastAsia="仿宋_GB2312" w:hAnsi="仿宋_GB2312" w:cs="仿宋_GB2312"/>
                <w:sz w:val="24"/>
                <w:szCs w:val="24"/>
              </w:rPr>
              <w:t>40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调味得当，口味纯正，主味突出，无异味，质感松软、富有弹性。</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工艺与火候（</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成熟恰当，火候适宜，主辅料配比合理，特点鲜明，馅心居中，面皮厚度适中、均匀。</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形态与色泽（</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褶纹清晰，间距均匀，大小适宜、均匀一致，色泽光亮。</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818"/>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装盘与卫生（</w:t>
            </w:r>
            <w:r w:rsidRPr="002262BC">
              <w:rPr>
                <w:rFonts w:ascii="仿宋_GB2312" w:eastAsia="仿宋_GB2312" w:hAnsi="仿宋_GB2312" w:cs="仿宋_GB2312"/>
                <w:sz w:val="24"/>
                <w:szCs w:val="24"/>
              </w:rPr>
              <w:t>10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摆放有序，盘面清洁。</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65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bl>
    <w:p w:rsidR="002262BC" w:rsidRPr="002262BC" w:rsidRDefault="002262BC" w:rsidP="00E27190">
      <w:pPr>
        <w:spacing w:line="580" w:lineRule="atLeast"/>
        <w:rPr>
          <w:rFonts w:ascii="仿宋_GB2312" w:eastAsia="仿宋_GB2312" w:hAnsi="仿宋_GB2312" w:cs="仿宋_GB2312"/>
          <w:sz w:val="28"/>
          <w:szCs w:val="28"/>
        </w:rPr>
      </w:pPr>
    </w:p>
    <w:p w:rsidR="002262BC" w:rsidRPr="002262BC" w:rsidRDefault="002262BC" w:rsidP="00E27190">
      <w:pPr>
        <w:numPr>
          <w:ilvl w:val="0"/>
          <w:numId w:val="2"/>
        </w:num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自选</w:t>
      </w:r>
      <w:r w:rsidR="0064298F">
        <w:rPr>
          <w:rFonts w:ascii="仿宋_GB2312" w:eastAsia="仿宋_GB2312" w:hAnsi="仿宋_GB2312" w:cs="仿宋_GB2312" w:hint="eastAsia"/>
          <w:sz w:val="28"/>
          <w:szCs w:val="28"/>
        </w:rPr>
        <w:t>原料</w:t>
      </w:r>
      <w:r w:rsidRPr="002262BC">
        <w:rPr>
          <w:rFonts w:ascii="仿宋_GB2312" w:eastAsia="仿宋_GB2312" w:hAnsi="仿宋_GB2312" w:cs="仿宋_GB2312" w:hint="eastAsia"/>
          <w:sz w:val="28"/>
          <w:szCs w:val="28"/>
        </w:rPr>
        <w:t>作品---</w:t>
      </w:r>
      <w:r w:rsidR="0064298F" w:rsidRPr="004148AB">
        <w:rPr>
          <w:rFonts w:ascii="仿宋_GB2312" w:eastAsia="仿宋_GB2312" w:hAnsi="仿宋_GB2312" w:cs="仿宋_GB2312" w:hint="eastAsia"/>
          <w:sz w:val="28"/>
          <w:szCs w:val="28"/>
        </w:rPr>
        <w:t>提褶包子</w:t>
      </w:r>
      <w:r w:rsidRPr="002262BC">
        <w:rPr>
          <w:rFonts w:ascii="仿宋_GB2312" w:eastAsia="仿宋_GB2312" w:hAnsi="仿宋_GB2312" w:cs="仿宋_GB2312" w:hint="eastAsia"/>
          <w:sz w:val="28"/>
          <w:szCs w:val="28"/>
        </w:rPr>
        <w:t>（前场打分单）</w:t>
      </w:r>
    </w:p>
    <w:tbl>
      <w:tblPr>
        <w:tblW w:w="9082" w:type="dxa"/>
        <w:tblInd w:w="98" w:type="dxa"/>
        <w:tblLayout w:type="fixed"/>
        <w:tblCellMar>
          <w:left w:w="10" w:type="dxa"/>
          <w:right w:w="10" w:type="dxa"/>
        </w:tblCellMar>
        <w:tblLook w:val="04A0"/>
      </w:tblPr>
      <w:tblGrid>
        <w:gridCol w:w="536"/>
        <w:gridCol w:w="1459"/>
        <w:gridCol w:w="5409"/>
        <w:gridCol w:w="1678"/>
      </w:tblGrid>
      <w:tr w:rsidR="002262BC" w:rsidRPr="002262BC" w:rsidTr="002262BC">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p>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前后场打分单</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菜品名称：</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MD—1</w:t>
            </w:r>
            <w:r w:rsidRPr="002262BC">
              <w:rPr>
                <w:rFonts w:ascii="仿宋_GB2312" w:eastAsia="仿宋_GB2312" w:hAnsi="仿宋_GB2312" w:cs="仿宋_GB2312" w:hint="eastAsia"/>
                <w:sz w:val="24"/>
                <w:szCs w:val="24"/>
              </w:rPr>
              <w:t>（</w:t>
            </w:r>
            <w:r w:rsidR="0064298F" w:rsidRPr="0064298F">
              <w:rPr>
                <w:rFonts w:ascii="仿宋_GB2312" w:eastAsia="仿宋_GB2312" w:hAnsi="仿宋_GB2312" w:cs="仿宋_GB2312" w:hint="eastAsia"/>
                <w:sz w:val="24"/>
                <w:szCs w:val="24"/>
              </w:rPr>
              <w:t>提褶包子</w:t>
            </w:r>
            <w:r w:rsidRPr="002262BC">
              <w:rPr>
                <w:rFonts w:ascii="仿宋_GB2312" w:eastAsia="仿宋_GB2312" w:hAnsi="仿宋_GB2312" w:cs="仿宋_GB2312" w:hint="eastAsia"/>
                <w:sz w:val="24"/>
                <w:szCs w:val="24"/>
              </w:rPr>
              <w:t>）</w:t>
            </w:r>
          </w:p>
        </w:tc>
      </w:tr>
      <w:tr w:rsidR="002262BC" w:rsidRPr="002262BC" w:rsidTr="002262BC">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操作流程（</w:t>
            </w:r>
            <w:r w:rsidRPr="002262BC">
              <w:rPr>
                <w:rFonts w:ascii="仿宋_GB2312" w:eastAsia="仿宋_GB2312" w:hAnsi="仿宋_GB2312" w:cs="仿宋_GB2312"/>
                <w:sz w:val="24"/>
                <w:szCs w:val="24"/>
              </w:rPr>
              <w:t>50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技法得当，动作娴熟，流程合理，投料准确，操作安全与规范。</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原料加工（</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用料符合要求，操作熟练，加工规范，原料利用率高。</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卫生安全（</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操作区域整洁干净，注重卫生，废弃物处理得当，原料及作品存放合理。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bl>
    <w:p w:rsidR="002262BC" w:rsidRPr="002262BC" w:rsidRDefault="002262BC" w:rsidP="00E27190">
      <w:pPr>
        <w:spacing w:line="580" w:lineRule="atLeast"/>
        <w:rPr>
          <w:rFonts w:ascii="仿宋_GB2312" w:eastAsia="仿宋_GB2312" w:hAnsi="仿宋_GB2312" w:cs="仿宋_GB2312"/>
          <w:sz w:val="28"/>
          <w:szCs w:val="28"/>
        </w:rPr>
      </w:pPr>
    </w:p>
    <w:p w:rsidR="002262BC" w:rsidRPr="002262BC" w:rsidRDefault="002262BC" w:rsidP="00E27190">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 xml:space="preserve">4. </w:t>
      </w:r>
      <w:r w:rsidRPr="002262BC">
        <w:rPr>
          <w:rFonts w:ascii="仿宋_GB2312" w:eastAsia="仿宋_GB2312" w:hAnsi="仿宋_GB2312" w:cs="仿宋_GB2312" w:hint="eastAsia"/>
          <w:sz w:val="28"/>
          <w:szCs w:val="28"/>
        </w:rPr>
        <w:t>自选</w:t>
      </w:r>
      <w:r w:rsidR="0064298F">
        <w:rPr>
          <w:rFonts w:ascii="仿宋_GB2312" w:eastAsia="仿宋_GB2312" w:hAnsi="仿宋_GB2312" w:cs="仿宋_GB2312" w:hint="eastAsia"/>
          <w:sz w:val="28"/>
          <w:szCs w:val="28"/>
        </w:rPr>
        <w:t>方法</w:t>
      </w:r>
      <w:r w:rsidRPr="002262BC">
        <w:rPr>
          <w:rFonts w:ascii="仿宋_GB2312" w:eastAsia="仿宋_GB2312" w:hAnsi="仿宋_GB2312" w:cs="仿宋_GB2312" w:hint="eastAsia"/>
          <w:sz w:val="28"/>
          <w:szCs w:val="28"/>
        </w:rPr>
        <w:t>作品---</w:t>
      </w:r>
      <w:r w:rsidR="0064298F" w:rsidRPr="0064298F">
        <w:rPr>
          <w:rFonts w:ascii="仿宋_GB2312" w:eastAsia="仿宋_GB2312" w:hAnsi="仿宋_GB2312" w:cs="仿宋_GB2312" w:hint="eastAsia"/>
          <w:sz w:val="28"/>
          <w:szCs w:val="28"/>
        </w:rPr>
        <w:t>油酥类</w:t>
      </w:r>
      <w:r w:rsidR="00E46A82">
        <w:rPr>
          <w:rFonts w:ascii="仿宋_GB2312" w:eastAsia="仿宋_GB2312" w:hAnsi="仿宋_GB2312" w:cs="仿宋_GB2312" w:hint="eastAsia"/>
          <w:sz w:val="28"/>
          <w:szCs w:val="28"/>
        </w:rPr>
        <w:t>面点</w:t>
      </w:r>
      <w:r w:rsidRPr="002262BC">
        <w:rPr>
          <w:rFonts w:ascii="仿宋_GB2312" w:eastAsia="仿宋_GB2312" w:hAnsi="仿宋_GB2312" w:cs="仿宋_GB2312" w:hint="eastAsia"/>
          <w:sz w:val="28"/>
          <w:szCs w:val="28"/>
        </w:rPr>
        <w:t>（后场打分单）</w:t>
      </w:r>
    </w:p>
    <w:tbl>
      <w:tblPr>
        <w:tblW w:w="8657" w:type="dxa"/>
        <w:tblInd w:w="98" w:type="dxa"/>
        <w:tblLayout w:type="fixed"/>
        <w:tblCellMar>
          <w:left w:w="10" w:type="dxa"/>
          <w:right w:w="10" w:type="dxa"/>
        </w:tblCellMar>
        <w:tblLook w:val="04A0"/>
      </w:tblPr>
      <w:tblGrid>
        <w:gridCol w:w="536"/>
        <w:gridCol w:w="1775"/>
        <w:gridCol w:w="5093"/>
        <w:gridCol w:w="1253"/>
      </w:tblGrid>
      <w:tr w:rsidR="002262BC" w:rsidRPr="002262BC" w:rsidTr="0077061B">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后后场</w:t>
            </w:r>
            <w:bookmarkStart w:id="0" w:name="_GoBack"/>
            <w:bookmarkEnd w:id="0"/>
            <w:r w:rsidRPr="002262BC">
              <w:rPr>
                <w:rFonts w:ascii="仿宋_GB2312" w:eastAsia="仿宋_GB2312" w:hAnsi="仿宋_GB2312" w:cs="仿宋_GB2312" w:hint="eastAsia"/>
                <w:sz w:val="24"/>
                <w:szCs w:val="24"/>
              </w:rPr>
              <w:t>打分单</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菜品名称：</w:t>
            </w:r>
          </w:p>
        </w:tc>
        <w:tc>
          <w:tcPr>
            <w:tcW w:w="63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MD—2</w:t>
            </w:r>
            <w:r w:rsidRPr="002262BC">
              <w:rPr>
                <w:rFonts w:ascii="仿宋_GB2312" w:eastAsia="仿宋_GB2312" w:hAnsi="仿宋_GB2312" w:cs="仿宋_GB2312" w:hint="eastAsia"/>
                <w:sz w:val="24"/>
                <w:szCs w:val="24"/>
              </w:rPr>
              <w:t>（</w:t>
            </w:r>
            <w:r w:rsidR="0064298F" w:rsidRPr="002262BC">
              <w:rPr>
                <w:rFonts w:ascii="仿宋_GB2312" w:eastAsia="仿宋_GB2312" w:hAnsi="仿宋_GB2312" w:cs="仿宋_GB2312" w:hint="eastAsia"/>
                <w:sz w:val="24"/>
                <w:szCs w:val="24"/>
              </w:rPr>
              <w:t>油酥类</w:t>
            </w:r>
            <w:r w:rsidR="00E46A82">
              <w:rPr>
                <w:rFonts w:ascii="仿宋_GB2312" w:eastAsia="仿宋_GB2312" w:hAnsi="仿宋_GB2312" w:cs="仿宋_GB2312" w:hint="eastAsia"/>
                <w:sz w:val="24"/>
                <w:szCs w:val="24"/>
              </w:rPr>
              <w:t>面点</w:t>
            </w:r>
            <w:r w:rsidRPr="002262BC">
              <w:rPr>
                <w:rFonts w:ascii="仿宋_GB2312" w:eastAsia="仿宋_GB2312" w:hAnsi="仿宋_GB2312" w:cs="仿宋_GB2312" w:hint="eastAsia"/>
                <w:sz w:val="24"/>
                <w:szCs w:val="24"/>
              </w:rPr>
              <w:t>）</w:t>
            </w:r>
          </w:p>
        </w:tc>
      </w:tr>
      <w:tr w:rsidR="002262BC" w:rsidRPr="002262BC" w:rsidTr="0077061B">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63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口味与质感（</w:t>
            </w:r>
            <w:r w:rsidRPr="002262BC">
              <w:rPr>
                <w:rFonts w:ascii="仿宋_GB2312" w:eastAsia="仿宋_GB2312" w:hAnsi="仿宋_GB2312" w:cs="仿宋_GB2312"/>
                <w:sz w:val="24"/>
                <w:szCs w:val="24"/>
              </w:rPr>
              <w:t>40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调味得当，口味纯正，主味突出，无异味；质感酥松。</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842"/>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工艺与火候（</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成熟恰当，火候适宜，特点鲜明。</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923"/>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创意与实用（</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设计合理，创意突出，注重营养卫生。</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818"/>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形态与色泽（</w:t>
            </w:r>
            <w:r w:rsidRPr="002262BC">
              <w:rPr>
                <w:rFonts w:ascii="仿宋_GB2312" w:eastAsia="仿宋_GB2312" w:hAnsi="仿宋_GB2312" w:cs="仿宋_GB2312"/>
                <w:sz w:val="24"/>
                <w:szCs w:val="24"/>
              </w:rPr>
              <w:t>10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造型美观，色彩自然，摆放有序。</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E27190">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63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E27190">
            <w:pPr>
              <w:spacing w:line="580" w:lineRule="atLeast"/>
              <w:ind w:firstLine="570"/>
              <w:rPr>
                <w:rFonts w:ascii="仿宋_GB2312" w:eastAsia="仿宋_GB2312" w:hAnsi="仿宋_GB2312" w:cs="仿宋_GB2312"/>
                <w:sz w:val="24"/>
                <w:szCs w:val="24"/>
              </w:rPr>
            </w:pPr>
          </w:p>
        </w:tc>
      </w:tr>
    </w:tbl>
    <w:p w:rsidR="00845FEC" w:rsidRDefault="00845FEC" w:rsidP="00845FEC">
      <w:pPr>
        <w:spacing w:line="580" w:lineRule="atLeast"/>
        <w:ind w:firstLineChars="250" w:firstLine="703"/>
        <w:rPr>
          <w:rFonts w:ascii="仿宋_GB2312" w:eastAsia="仿宋_GB2312" w:hAnsi="仿宋_GB2312" w:cs="仿宋_GB2312"/>
          <w:b/>
          <w:sz w:val="28"/>
          <w:szCs w:val="28"/>
        </w:rPr>
      </w:pPr>
      <w:r>
        <w:rPr>
          <w:rFonts w:ascii="仿宋_GB2312" w:eastAsia="仿宋_GB2312" w:hAnsi="仿宋_GB2312" w:cs="仿宋_GB2312" w:hint="eastAsia"/>
          <w:b/>
          <w:sz w:val="28"/>
          <w:szCs w:val="28"/>
        </w:rPr>
        <w:t>十二、奖项设定</w:t>
      </w:r>
    </w:p>
    <w:p w:rsidR="00845FEC" w:rsidRDefault="00845FEC" w:rsidP="00845FEC">
      <w:pPr>
        <w:spacing w:line="580" w:lineRule="atLeast"/>
        <w:ind w:firstLineChars="250" w:firstLine="700"/>
        <w:rPr>
          <w:rFonts w:ascii="仿宋_GB2312" w:eastAsia="仿宋_GB2312" w:hAnsi="仿宋" w:cs="宋体"/>
          <w:sz w:val="28"/>
          <w:szCs w:val="28"/>
        </w:rPr>
      </w:pPr>
      <w:r>
        <w:rPr>
          <w:rFonts w:ascii="仿宋_GB2312" w:eastAsia="仿宋_GB2312" w:hAnsi="仿宋" w:cs="宋体" w:hint="eastAsia"/>
          <w:sz w:val="28"/>
          <w:szCs w:val="28"/>
        </w:rPr>
        <w:t>赛项设参赛个人一、二、三等奖。以赛项实际参赛选手总数为基数，一、二、三等奖获奖比例分别为 10%、20%、30%。</w:t>
      </w:r>
    </w:p>
    <w:p w:rsidR="00E65614" w:rsidRPr="00AD3828" w:rsidRDefault="00E65614" w:rsidP="00E27190">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配备应急照明灯、必要的应急物资（处理内部电力故障需要的一些常用维修设备和材料）。</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w:t>
      </w:r>
      <w:r w:rsidR="00E65614" w:rsidRPr="004D2FCD">
        <w:rPr>
          <w:rFonts w:ascii="仿宋_GB2312" w:eastAsia="仿宋_GB2312" w:hAnsi="仿宋_GB2312" w:cs="仿宋_GB2312" w:hint="eastAsia"/>
          <w:sz w:val="28"/>
          <w:szCs w:val="28"/>
        </w:rPr>
        <w:lastRenderedPageBreak/>
        <w:t>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当发生安全事故，要有为应对、科学处理。事故终止，要组织人员进一步排查隐患，经大会大赛办同意后，方可继续比赛。</w:t>
      </w:r>
    </w:p>
    <w:p w:rsidR="00E65614" w:rsidRPr="004D2FCD" w:rsidRDefault="00A21A6F"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w:t>
      </w:r>
      <w:r w:rsidR="008503C0" w:rsidRPr="004D2FCD">
        <w:rPr>
          <w:rFonts w:ascii="仿宋_GB2312" w:eastAsia="仿宋_GB2312" w:hAnsi="仿宋_GB2312" w:cs="仿宋_GB2312" w:hint="eastAsia"/>
          <w:sz w:val="28"/>
          <w:szCs w:val="28"/>
        </w:rPr>
        <w:lastRenderedPageBreak/>
        <w:t>全事故，强化安全责任，提供一个良好的赛场环境，特制定赛场突发事件应急处置预案。</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E27190">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技能大赛前，认真检查用电线路，并备应急备用线路；比赛期间，电工应巡视用电线路及配电、开关；以便及时发现问题、解决问题。</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w:t>
      </w:r>
      <w:r w:rsidRPr="004D2FCD">
        <w:rPr>
          <w:rFonts w:ascii="仿宋_GB2312" w:eastAsia="仿宋_GB2312" w:hAnsi="仿宋_GB2312" w:cs="仿宋_GB2312" w:hint="eastAsia"/>
          <w:sz w:val="28"/>
          <w:szCs w:val="28"/>
        </w:rPr>
        <w:lastRenderedPageBreak/>
        <w:t>控，防止发生人身伤害事故。</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E27190">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在比赛期间，学校医务室校医生要坚守岗位，要做好常用药品、物品的检查储备。</w:t>
      </w:r>
    </w:p>
    <w:p w:rsidR="006B4E0B" w:rsidRDefault="006B4E0B" w:rsidP="006B4E0B">
      <w:pPr>
        <w:spacing w:line="56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6B4E0B" w:rsidRDefault="006B4E0B" w:rsidP="006B4E0B">
      <w:pPr>
        <w:spacing w:line="580" w:lineRule="atLeas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1.参赛队按照大赛赛程安排凭大赛办颁发的参赛证和有效身份证件参加比赛及相关活动。</w:t>
      </w:r>
    </w:p>
    <w:p w:rsidR="006B4E0B" w:rsidRDefault="006B4E0B" w:rsidP="006B4E0B">
      <w:pPr>
        <w:spacing w:line="580" w:lineRule="atLeast"/>
        <w:ind w:firstLine="57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2.参赛选手及指导教师应自觉遵守赛场纪律，服从裁判、听从指挥、文明竞赛；选手及指导教师需持证进入赛场，禁止将通讯工具带入赛场。</w:t>
      </w:r>
    </w:p>
    <w:p w:rsidR="00750796" w:rsidRDefault="00750796" w:rsidP="00750796">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(二）指导教师须知</w:t>
      </w:r>
    </w:p>
    <w:p w:rsidR="00750796" w:rsidRDefault="00750796" w:rsidP="007507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1．指导教师应该根据专业教学计划和赛项规程合理制定训练方案，认真指导选手训练，培养选手的综合职业能力和良好的职业素养，克服功利化思想，避免为赛而学、以赛代学。</w:t>
      </w:r>
    </w:p>
    <w:p w:rsidR="00750796" w:rsidRDefault="00750796" w:rsidP="007507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2．指导教师应该根据赛项规程要求做好参赛选手保险办理工作，并积极做好选手的安全教育。</w:t>
      </w:r>
    </w:p>
    <w:p w:rsidR="00750796" w:rsidRDefault="00750796" w:rsidP="0075079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3．指导教师参加赛项观摩等活动，不得违反赛项规定进入赛场，干扰比赛正常进行。</w:t>
      </w:r>
    </w:p>
    <w:p w:rsidR="00750796" w:rsidRPr="004D2FCD" w:rsidRDefault="00750796" w:rsidP="00750796">
      <w:pPr>
        <w:spacing w:line="580" w:lineRule="atLeast"/>
        <w:ind w:firstLine="570"/>
        <w:rPr>
          <w:rFonts w:ascii="仿宋_GB2312" w:eastAsia="仿宋_GB2312" w:hAnsi="仿宋_GB2312" w:cs="仿宋_GB2312"/>
          <w:sz w:val="28"/>
          <w:szCs w:val="28"/>
        </w:rPr>
      </w:pPr>
      <w:r>
        <w:rPr>
          <w:rFonts w:ascii="仿宋_GB2312" w:eastAsia="仿宋_GB2312" w:hAnsi="仿宋" w:cs="宋体" w:hint="eastAsia"/>
          <w:sz w:val="28"/>
          <w:szCs w:val="28"/>
        </w:rPr>
        <w:lastRenderedPageBreak/>
        <w:t>4．指导教师应自觉遵守大赛各项制度，尊重专家、裁判、仲裁及赛项承办单位工作人员。要引导和教育参赛选手对于认为有影响个人比赛成绩的裁判行为或设备故障，按照赛项指南规定和大赛制度与裁判、工作人员进行充分沟通或赛后提出申诉，不得在网络、微信群等各种媒体发表、传播有待核实信息和过激言论。对比赛过程中的争议问题，要按大赛制度规定程序处理，不得采取过激行为。</w:t>
      </w:r>
    </w:p>
    <w:p w:rsidR="006B4E0B" w:rsidRDefault="006B4E0B" w:rsidP="006B4E0B">
      <w:pPr>
        <w:spacing w:line="580" w:lineRule="atLeast"/>
        <w:ind w:firstLineChars="150"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750796">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）参赛选手须知</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1.须服从领导，听从指挥，遵守赛场规则，按时接受检录。</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2.穿戴整洁，佩带参赛证。</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3.在比赛住宿期间应遵守相关法律法规，不得随意留宿外人或者擅自离队。</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4.选手进入比赛现场后可进行赛前准备，检查并确认比赛所需要的相关原材料、用具及实施设备等。</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5.独立完成操作，不得提前加工，不得多做挑选。严禁携带违禁器物和手机及其他通讯工具进入赛场。</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6.不得在赛场喧哗、打斗。爱护场地的设施设备，爱护环境卫生，注意安全。损坏大赛设备照价赔偿。</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7.比赛期间设备出现问题时，参赛选手应提请现场评判人员检查确认，并服从评判人员及工作人员的统筹安排。</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8.当宣布比赛时间结束时，参赛选手须立即停止操作，如继续操作</w:t>
      </w:r>
      <w:r>
        <w:rPr>
          <w:rFonts w:ascii="仿宋_GB2312" w:eastAsia="仿宋_GB2312" w:hAnsi="仿宋_GB2312" w:cs="仿宋_GB2312" w:hint="eastAsia"/>
          <w:sz w:val="28"/>
          <w:szCs w:val="28"/>
        </w:rPr>
        <w:lastRenderedPageBreak/>
        <w:t>将被扣分。</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9.比赛结束做好清理工作，及时撤离赛场。</w:t>
      </w:r>
    </w:p>
    <w:p w:rsidR="006B4E0B" w:rsidRDefault="006B4E0B" w:rsidP="006B4E0B">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10.服从比赛的评判结果，如有异议须由领队统一以书面形式向仲裁委员会提出。</w:t>
      </w:r>
    </w:p>
    <w:p w:rsidR="006B4E0B" w:rsidRDefault="006B4E0B" w:rsidP="006B4E0B">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sidR="00750796">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)工作人员须知</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工作人员必须统一佩戴由大赛组委会签发的相应证件，着装整齐。</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工作人员不得影响参赛选手比赛，不允许有影响比赛公平的行为。</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服从领导，听从指挥，以高度负责的精神、严肃认真的态度做好各项工作。</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4</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熟悉比赛规程，认真遵守各项比赛规则和工作要求。</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坚守岗位，如有急事需要离开岗位时，应经领导同意，并做好工作衔接。</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严格遵守比赛纪律，如发现其他人员有违反比赛纪律的行为，应予以制止。情节严重的，应向比赛组委会反映。</w:t>
      </w:r>
    </w:p>
    <w:p w:rsidR="006B4E0B" w:rsidRDefault="006B4E0B" w:rsidP="006B4E0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w:t>
      </w:r>
      <w:r w:rsidR="00750796">
        <w:rPr>
          <w:rFonts w:ascii="仿宋_GB2312" w:eastAsia="仿宋_GB2312" w:hAnsi="仿宋" w:cs="宋体" w:hint="eastAsia"/>
          <w:sz w:val="28"/>
          <w:szCs w:val="28"/>
        </w:rPr>
        <w:t>.</w:t>
      </w:r>
      <w:r>
        <w:rPr>
          <w:rFonts w:ascii="仿宋_GB2312" w:eastAsia="仿宋_GB2312" w:hAnsi="仿宋" w:cs="宋体" w:hint="eastAsia"/>
          <w:sz w:val="28"/>
          <w:szCs w:val="28"/>
        </w:rPr>
        <w:t>发扬无私奉献和团结协作的精神，提供热情、优质服务。</w:t>
      </w:r>
    </w:p>
    <w:p w:rsidR="009125CF" w:rsidRPr="00AD3828" w:rsidRDefault="008503C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w:t>
      </w:r>
      <w:r w:rsidR="008503C0" w:rsidRPr="004D2FCD">
        <w:rPr>
          <w:rFonts w:ascii="仿宋_GB2312" w:eastAsia="仿宋_GB2312" w:hAnsi="仿宋_GB2312" w:cs="仿宋_GB2312" w:hint="eastAsia"/>
          <w:sz w:val="28"/>
          <w:szCs w:val="28"/>
        </w:rPr>
        <w:lastRenderedPageBreak/>
        <w:t>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赛项设仲裁工作组，赛项仲裁工作组接受由代表队领队提出的对裁判结果的申诉。赛项仲裁工作组在接到申诉后的</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小时内组织复议，并及</w:t>
      </w:r>
      <w:r w:rsidRPr="004D2FCD">
        <w:rPr>
          <w:rFonts w:ascii="仿宋_GB2312" w:eastAsia="仿宋_GB2312" w:hAnsi="仿宋_GB2312" w:cs="仿宋_GB2312" w:hint="eastAsia"/>
          <w:sz w:val="28"/>
          <w:szCs w:val="28"/>
        </w:rPr>
        <w:t>时反馈复议结果，</w:t>
      </w:r>
      <w:r w:rsidR="008503C0" w:rsidRPr="004D2FCD">
        <w:rPr>
          <w:rFonts w:ascii="仿宋_GB2312" w:eastAsia="仿宋_GB2312" w:hAnsi="仿宋_GB2312" w:cs="仿宋_GB2312" w:hint="eastAsia"/>
          <w:sz w:val="28"/>
          <w:szCs w:val="28"/>
        </w:rPr>
        <w:t>仲裁组的仲裁结果为最终结果。</w:t>
      </w:r>
    </w:p>
    <w:p w:rsidR="009125CF" w:rsidRPr="00AD3828" w:rsidRDefault="00B9250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E27190">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E27190">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E27190">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lastRenderedPageBreak/>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E27190">
      <w:pPr>
        <w:spacing w:line="580" w:lineRule="atLeast"/>
        <w:ind w:firstLine="570"/>
        <w:rPr>
          <w:rFonts w:ascii="仿宋_GB2312" w:eastAsia="仿宋_GB2312" w:hAnsi="仿宋_GB2312" w:cs="仿宋_GB2312"/>
          <w:sz w:val="28"/>
          <w:szCs w:val="28"/>
        </w:rPr>
      </w:pPr>
    </w:p>
    <w:p w:rsidR="009125CF" w:rsidRPr="004D2FCD" w:rsidRDefault="009125CF" w:rsidP="00E27190">
      <w:pPr>
        <w:spacing w:line="580" w:lineRule="atLeast"/>
        <w:ind w:firstLine="570"/>
        <w:rPr>
          <w:rFonts w:ascii="仿宋_GB2312" w:eastAsia="仿宋_GB2312" w:hAnsi="仿宋_GB2312" w:cs="仿宋_GB2312"/>
          <w:sz w:val="28"/>
          <w:szCs w:val="28"/>
        </w:rPr>
      </w:pPr>
    </w:p>
    <w:sectPr w:rsidR="009125CF" w:rsidRPr="004D2FCD" w:rsidSect="00E27190">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96B" w:rsidRDefault="00A6096B" w:rsidP="009125CF">
      <w:r>
        <w:separator/>
      </w:r>
    </w:p>
  </w:endnote>
  <w:endnote w:type="continuationSeparator" w:id="0">
    <w:p w:rsidR="00A6096B" w:rsidRDefault="00A6096B" w:rsidP="0091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DE568F">
    <w:pPr>
      <w:pStyle w:val="a3"/>
      <w:jc w:val="center"/>
    </w:pPr>
    <w:r w:rsidRPr="00DE568F">
      <w:fldChar w:fldCharType="begin"/>
    </w:r>
    <w:r w:rsidR="008503C0">
      <w:instrText xml:space="preserve"> PAGE   \* MERGEFORMAT </w:instrText>
    </w:r>
    <w:r w:rsidRPr="00DE568F">
      <w:fldChar w:fldCharType="separate"/>
    </w:r>
    <w:r w:rsidR="00750796" w:rsidRPr="00750796">
      <w:rPr>
        <w:noProof/>
        <w:lang w:val="zh-CN"/>
      </w:rPr>
      <w:t>1</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96B" w:rsidRDefault="00A6096B" w:rsidP="009125CF">
      <w:r>
        <w:separator/>
      </w:r>
    </w:p>
  </w:footnote>
  <w:footnote w:type="continuationSeparator" w:id="0">
    <w:p w:rsidR="00A6096B" w:rsidRDefault="00A6096B" w:rsidP="00912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D583A7"/>
    <w:multiLevelType w:val="singleLevel"/>
    <w:tmpl w:val="93D583A7"/>
    <w:lvl w:ilvl="0">
      <w:start w:val="1"/>
      <w:numFmt w:val="chineseCounting"/>
      <w:suff w:val="nothing"/>
      <w:lvlText w:val="（%1）"/>
      <w:lvlJc w:val="left"/>
      <w:rPr>
        <w:rFonts w:hint="eastAsia"/>
      </w:rPr>
    </w:lvl>
  </w:abstractNum>
  <w:abstractNum w:abstractNumId="1">
    <w:nsid w:val="0C48056A"/>
    <w:multiLevelType w:val="singleLevel"/>
    <w:tmpl w:val="0C48056A"/>
    <w:lvl w:ilvl="0">
      <w:start w:val="3"/>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2"/>
  <w:displayVerticalDrawingGridEvery w:val="2"/>
  <w:characterSpacingControl w:val="doNotCompress"/>
  <w:noLineBreaksAfter w:lang="zh-CN" w:val="$([{£¥·‘“〈《「『【〔〖〝﹙﹛﹝＄（．［｛￡￥"/>
  <w:noLineBreaksBefore w:lang="zh-CN" w:val="!%),.:;&gt;?]}¢¨°·ˇˉ―‖’”…‰′″›℃∶、。〃〉》」』】〕〗〞︶︺︾﹀﹄﹚﹜﹞！＂％＇），．：；？］｀｜｝～￠"/>
  <w:hdrShapeDefaults>
    <o:shapedefaults v:ext="edit" spidmax="276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26381"/>
    <w:rsid w:val="0003214A"/>
    <w:rsid w:val="00056ECE"/>
    <w:rsid w:val="000805B0"/>
    <w:rsid w:val="000B2248"/>
    <w:rsid w:val="000B482C"/>
    <w:rsid w:val="000B7CDC"/>
    <w:rsid w:val="000C1498"/>
    <w:rsid w:val="00104E8C"/>
    <w:rsid w:val="00106954"/>
    <w:rsid w:val="001252A6"/>
    <w:rsid w:val="00134182"/>
    <w:rsid w:val="00135BF3"/>
    <w:rsid w:val="00191E42"/>
    <w:rsid w:val="001D1228"/>
    <w:rsid w:val="001F2557"/>
    <w:rsid w:val="002011D1"/>
    <w:rsid w:val="002262BC"/>
    <w:rsid w:val="00244D96"/>
    <w:rsid w:val="002834DD"/>
    <w:rsid w:val="002F13A3"/>
    <w:rsid w:val="00307225"/>
    <w:rsid w:val="003113AB"/>
    <w:rsid w:val="00342659"/>
    <w:rsid w:val="00382881"/>
    <w:rsid w:val="003920C9"/>
    <w:rsid w:val="003C4D2F"/>
    <w:rsid w:val="00412BD0"/>
    <w:rsid w:val="004148AB"/>
    <w:rsid w:val="00422049"/>
    <w:rsid w:val="004322C8"/>
    <w:rsid w:val="004D2FCD"/>
    <w:rsid w:val="004E35F1"/>
    <w:rsid w:val="004F6A0F"/>
    <w:rsid w:val="005B782E"/>
    <w:rsid w:val="005D64CB"/>
    <w:rsid w:val="005F70B4"/>
    <w:rsid w:val="00605ADD"/>
    <w:rsid w:val="00634AAC"/>
    <w:rsid w:val="0064298F"/>
    <w:rsid w:val="006845C9"/>
    <w:rsid w:val="006B3BD8"/>
    <w:rsid w:val="006B4E0B"/>
    <w:rsid w:val="00701B53"/>
    <w:rsid w:val="00703D84"/>
    <w:rsid w:val="00732F48"/>
    <w:rsid w:val="00750796"/>
    <w:rsid w:val="007B2C22"/>
    <w:rsid w:val="00845FEC"/>
    <w:rsid w:val="008503C0"/>
    <w:rsid w:val="00864979"/>
    <w:rsid w:val="00884C4F"/>
    <w:rsid w:val="008912A5"/>
    <w:rsid w:val="008945A8"/>
    <w:rsid w:val="008A724E"/>
    <w:rsid w:val="008B1B19"/>
    <w:rsid w:val="008E673D"/>
    <w:rsid w:val="008F4AB3"/>
    <w:rsid w:val="009125CF"/>
    <w:rsid w:val="00922364"/>
    <w:rsid w:val="00985024"/>
    <w:rsid w:val="00A11815"/>
    <w:rsid w:val="00A21A6F"/>
    <w:rsid w:val="00A43255"/>
    <w:rsid w:val="00A6096B"/>
    <w:rsid w:val="00A61EF1"/>
    <w:rsid w:val="00A65CCE"/>
    <w:rsid w:val="00AD3828"/>
    <w:rsid w:val="00B06815"/>
    <w:rsid w:val="00B10359"/>
    <w:rsid w:val="00B13799"/>
    <w:rsid w:val="00B72EE0"/>
    <w:rsid w:val="00B76CF8"/>
    <w:rsid w:val="00B92500"/>
    <w:rsid w:val="00BB1462"/>
    <w:rsid w:val="00BB1CE6"/>
    <w:rsid w:val="00BF2FDE"/>
    <w:rsid w:val="00BF4132"/>
    <w:rsid w:val="00C13BBE"/>
    <w:rsid w:val="00C60237"/>
    <w:rsid w:val="00C64A83"/>
    <w:rsid w:val="00CA1F74"/>
    <w:rsid w:val="00CB17E2"/>
    <w:rsid w:val="00CD4BCD"/>
    <w:rsid w:val="00D12C6A"/>
    <w:rsid w:val="00D4088D"/>
    <w:rsid w:val="00D41844"/>
    <w:rsid w:val="00D6170A"/>
    <w:rsid w:val="00DE304E"/>
    <w:rsid w:val="00DE568F"/>
    <w:rsid w:val="00DF1536"/>
    <w:rsid w:val="00E10CCC"/>
    <w:rsid w:val="00E15BAF"/>
    <w:rsid w:val="00E27190"/>
    <w:rsid w:val="00E46A82"/>
    <w:rsid w:val="00E65614"/>
    <w:rsid w:val="00E743B3"/>
    <w:rsid w:val="00ED71B0"/>
    <w:rsid w:val="00FA57ED"/>
    <w:rsid w:val="00FB390D"/>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243416682">
      <w:bodyDiv w:val="1"/>
      <w:marLeft w:val="0"/>
      <w:marRight w:val="0"/>
      <w:marTop w:val="0"/>
      <w:marBottom w:val="0"/>
      <w:divBdr>
        <w:top w:val="none" w:sz="0" w:space="0" w:color="auto"/>
        <w:left w:val="none" w:sz="0" w:space="0" w:color="auto"/>
        <w:bottom w:val="none" w:sz="0" w:space="0" w:color="auto"/>
        <w:right w:val="none" w:sz="0" w:space="0" w:color="auto"/>
      </w:divBdr>
    </w:div>
    <w:div w:id="1321958914">
      <w:bodyDiv w:val="1"/>
      <w:marLeft w:val="0"/>
      <w:marRight w:val="0"/>
      <w:marTop w:val="0"/>
      <w:marBottom w:val="0"/>
      <w:divBdr>
        <w:top w:val="none" w:sz="0" w:space="0" w:color="auto"/>
        <w:left w:val="none" w:sz="0" w:space="0" w:color="auto"/>
        <w:bottom w:val="none" w:sz="0" w:space="0" w:color="auto"/>
        <w:right w:val="none" w:sz="0" w:space="0" w:color="auto"/>
      </w:divBdr>
    </w:div>
    <w:div w:id="1913855690">
      <w:bodyDiv w:val="1"/>
      <w:marLeft w:val="0"/>
      <w:marRight w:val="0"/>
      <w:marTop w:val="0"/>
      <w:marBottom w:val="0"/>
      <w:divBdr>
        <w:top w:val="none" w:sz="0" w:space="0" w:color="auto"/>
        <w:left w:val="none" w:sz="0" w:space="0" w:color="auto"/>
        <w:bottom w:val="none" w:sz="0" w:space="0" w:color="auto"/>
        <w:right w:val="none" w:sz="0" w:space="0" w:color="auto"/>
      </w:divBdr>
    </w:div>
    <w:div w:id="2145811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F8566-FAD4-4159-88A6-D73EB29B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20</Pages>
  <Words>1224</Words>
  <Characters>6978</Characters>
  <Application>Microsoft Office Word</Application>
  <DocSecurity>0</DocSecurity>
  <Lines>58</Lines>
  <Paragraphs>16</Paragraphs>
  <ScaleCrop>false</ScaleCrop>
  <Company/>
  <LinksUpToDate>false</LinksUpToDate>
  <CharactersWithSpaces>8186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bg1</cp:lastModifiedBy>
  <cp:revision>67</cp:revision>
  <dcterms:created xsi:type="dcterms:W3CDTF">2017-08-08T06:01:00Z</dcterms:created>
  <dcterms:modified xsi:type="dcterms:W3CDTF">2019-08-22T03:27:00Z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