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201</w:t>
      </w:r>
      <w:r>
        <w:rPr>
          <w:rFonts w:hint="eastAsia" w:ascii="黑体" w:hAnsi="黑体" w:eastAsia="黑体"/>
          <w:sz w:val="36"/>
          <w:szCs w:val="36"/>
        </w:rPr>
        <w:t>8年沈阳职业院校技能大赛</w:t>
      </w: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中职（业余）组“中国舞表演”赛项规程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一、赛项名称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赛项编号：</w:t>
      </w:r>
      <w:r>
        <w:rPr>
          <w:rFonts w:ascii="仿宋" w:hAnsi="仿宋" w:eastAsia="仿宋"/>
          <w:sz w:val="28"/>
          <w:szCs w:val="28"/>
        </w:rPr>
        <w:t>ZZ-</w:t>
      </w:r>
      <w:r>
        <w:rPr>
          <w:rFonts w:hint="eastAsia" w:ascii="仿宋" w:hAnsi="仿宋" w:eastAsia="仿宋"/>
          <w:sz w:val="28"/>
          <w:szCs w:val="28"/>
        </w:rPr>
        <w:t>13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赛项名称：中国舞表演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赛项组别：中职组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赛项归属产业：文化艺术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二、竞赛目的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通过比赛，全面考察中等职业学校(业余类)中国舞表演的综合专业技能和职业素养，引领中职舞蹈教学的方向，鼓励中职学校重视专业基本技能的培养，促进教育教学向实用性发展，更好的适应工作岗位需求。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三、竞赛内容与时间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（一）竞赛内容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本赛项为个人项目，参赛表演形式为独舞。中国舞表演舞种为中国民族民间舞或中国古典舞。比赛内容包括专业技能展示和专业拓展能力考察。比赛分两轮进行。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（二）第一轮比赛（全体选手参加）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剧目片断表演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自选中国舞剧目片断一个，现场表演。时间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秒至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分钟。重点考察选手的舞蹈表现和舞台实践能力。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剧目片断须选自公演过的中国舞成品剧目，与教学相结合。推荐从参加前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届全国“桃李杯”舞蹈比赛和第</w:t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届全国“桃李杯”舞蹈教育教学成果展示活动的优秀教学剧目中选择。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（三）第二轮比赛（</w:t>
      </w:r>
      <w:r>
        <w:rPr>
          <w:rFonts w:ascii="仿宋" w:hAnsi="仿宋" w:eastAsia="仿宋"/>
          <w:sz w:val="28"/>
          <w:szCs w:val="28"/>
        </w:rPr>
        <w:t>60%</w:t>
      </w:r>
      <w:r>
        <w:rPr>
          <w:rFonts w:hint="eastAsia" w:ascii="仿宋" w:hAnsi="仿宋" w:eastAsia="仿宋"/>
          <w:sz w:val="28"/>
          <w:szCs w:val="28"/>
        </w:rPr>
        <w:t>选手参加）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.专业拓展能力（即兴表演）单人现场抽取音乐，时间约为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秒，音乐共播放3遍，播放第2遍时选手可以跟随音乐试动作，播放第3遍时跟随音乐即兴表演。重点考察选手的专业拓展能力。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四、竞赛方式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（一）本赛项为个人赛项，以学校为单位报名参赛。每校配领队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人，每个项目每校限报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名选手，每人只能报一个项目，不得兼报。每名参赛选手指定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名指导教师。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</w:t>
      </w:r>
      <w:r>
        <w:rPr>
          <w:rFonts w:hint="eastAsia" w:ascii="仿宋_GB2312" w:hAnsi="仿宋" w:eastAsia="仿宋_GB2312"/>
          <w:sz w:val="28"/>
          <w:szCs w:val="28"/>
        </w:rPr>
        <w:t>竞赛时间安排</w:t>
      </w:r>
    </w:p>
    <w:tbl>
      <w:tblPr>
        <w:tblStyle w:val="8"/>
        <w:tblW w:w="90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7"/>
        <w:gridCol w:w="3199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</w:rPr>
              <w:t>时间</w:t>
            </w:r>
          </w:p>
        </w:tc>
        <w:tc>
          <w:tcPr>
            <w:tcW w:w="3199" w:type="dxa"/>
            <w:vAlign w:val="center"/>
          </w:tcPr>
          <w:p>
            <w:pPr>
              <w:snapToGrid w:val="0"/>
              <w:spacing w:line="480" w:lineRule="exact"/>
              <w:ind w:firstLine="420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地点</w:t>
            </w:r>
          </w:p>
        </w:tc>
        <w:tc>
          <w:tcPr>
            <w:tcW w:w="2880" w:type="dxa"/>
            <w:vAlign w:val="center"/>
          </w:tcPr>
          <w:p>
            <w:pPr>
              <w:snapToGrid w:val="0"/>
              <w:spacing w:line="480" w:lineRule="exact"/>
              <w:ind w:firstLine="420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60" w:type="dxa"/>
          </w:tcPr>
          <w:p>
            <w:pPr>
              <w:spacing w:line="480" w:lineRule="exact"/>
              <w:rPr>
                <w:rFonts w:hint="eastAsia" w:ascii="仿宋_GB2312" w:hAnsi="宋体" w:eastAsia="仿宋_GB2312" w:cs="Arial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lang w:val="en-US" w:eastAsia="zh-CN"/>
              </w:rPr>
              <w:t>2018年10月23日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</w:rPr>
            </w:pPr>
          </w:p>
        </w:tc>
        <w:tc>
          <w:tcPr>
            <w:tcW w:w="3199" w:type="dxa"/>
          </w:tcPr>
          <w:p>
            <w:pPr>
              <w:snapToGrid w:val="0"/>
              <w:spacing w:line="48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沈阳市旅游学校</w:t>
            </w:r>
          </w:p>
        </w:tc>
        <w:tc>
          <w:tcPr>
            <w:tcW w:w="2880" w:type="dxa"/>
          </w:tcPr>
          <w:p>
            <w:pPr>
              <w:snapToGrid w:val="0"/>
              <w:spacing w:line="48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中国舞表演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及专业能力考查</w:t>
            </w:r>
          </w:p>
        </w:tc>
      </w:tr>
    </w:tbl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比赛分两轮进行，全体选手参加第一轮比赛。比赛结束，按得分顺序，由高到低取选手总数的</w:t>
      </w:r>
      <w:r>
        <w:rPr>
          <w:rFonts w:ascii="仿宋" w:hAnsi="仿宋" w:eastAsia="仿宋"/>
          <w:sz w:val="28"/>
          <w:szCs w:val="28"/>
        </w:rPr>
        <w:t>60%</w:t>
      </w:r>
      <w:r>
        <w:rPr>
          <w:rFonts w:hint="eastAsia" w:ascii="仿宋" w:hAnsi="仿宋" w:eastAsia="仿宋"/>
          <w:sz w:val="28"/>
          <w:szCs w:val="28"/>
        </w:rPr>
        <w:t>进入第二轮比赛。第二轮比赛结束，按总分高低决定选手获奖等次。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五、竞赛流程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（一）报到抽签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各代表队于指定时间到指定地点报到，进行参赛时间、顺序和分组的抽签；大赛办召开领队会议通报比赛有关情况及要求。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（二）参赛准备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参赛选手按大赛办统一安排，在指定时间到指定排练场进行赛前练习，到比赛场地走台。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（三）正式比赛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参赛选手按抽签时间、顺序及规定流程到赛场检录、候赛、参赛。进入第二轮比赛的选手仍沿用第一轮抽签顺序，按规定流程参加比赛。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竞赛流程具体时间安排，待参加决赛人数确定后公布。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六、竞赛规则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（一）所有参赛选手均须为全日制正式学籍中等职业学校在校学生。五年制高职一至三年级（含三年级）学生可报名参加中职组比赛。中职组年龄须不超过19周岁（年龄计算截止时间为</w:t>
      </w:r>
      <w:r>
        <w:rPr>
          <w:rFonts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</w:rPr>
        <w:t>8年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日）。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参赛选手在报名获得审核确认后，原则上不得更换。如在准备过程中因特殊情况确需更换选手，须由所在学校主管部门出具书面说明，按相关规定更换选手并接受审核。比赛开始后，一律不得更换参赛选手，允许选手缺席比赛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（三）参赛选手具体比赛时间、顺序由抽签决定。选手须持本人身份证、学生证及统一签发的参赛证参加比赛；须提前在规定时间内到达赛区现场检录；迟到超过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分钟的选手，视作弃权，不得入场比赛。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（四）参赛选手不得携带任何书籍、纸质资料、通讯工具和储存设备（如</w:t>
      </w:r>
      <w:r>
        <w:rPr>
          <w:rFonts w:ascii="仿宋" w:hAnsi="仿宋" w:eastAsia="仿宋"/>
          <w:sz w:val="28"/>
          <w:szCs w:val="28"/>
        </w:rPr>
        <w:t>U</w:t>
      </w:r>
      <w:r>
        <w:rPr>
          <w:rFonts w:hint="eastAsia" w:ascii="仿宋" w:hAnsi="仿宋" w:eastAsia="仿宋"/>
          <w:sz w:val="28"/>
          <w:szCs w:val="28"/>
        </w:rPr>
        <w:t>盘）进入赛场，一旦发现，视同作弊。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（五）所有比赛项目均须在规定时间内完成，超时、缺项将扣分。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七、竞赛环境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第一轮和第二轮专业拓展能力（即兴表演）考察在舞蹈实训室举行。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赛场地均配有相应的设施设备，采光、照明、通风、控温良好。赛场有保安、消防、设备维修和电力抢险等人员待命，并设置安全应急通道，以防突发事件。赛场配备医疗、生活补给等服务站点，为选手和工作人员提供服务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比赛场地划分为检录区、备赛区、评委区、观摩区、设备区、休息区、观摩通道等区域。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八、技术规范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（一）剧目片段表演的伴奏音乐一律采用</w:t>
      </w:r>
      <w:r>
        <w:rPr>
          <w:rFonts w:ascii="仿宋" w:hAnsi="仿宋" w:eastAsia="仿宋"/>
          <w:sz w:val="28"/>
          <w:szCs w:val="28"/>
        </w:rPr>
        <w:t>U</w:t>
      </w:r>
      <w:r>
        <w:rPr>
          <w:rFonts w:hint="eastAsia" w:ascii="仿宋" w:hAnsi="仿宋" w:eastAsia="仿宋"/>
          <w:sz w:val="28"/>
          <w:szCs w:val="28"/>
        </w:rPr>
        <w:t>盘。伴奏须自行制作成音乐文件（统一为</w:t>
      </w:r>
      <w:r>
        <w:rPr>
          <w:rFonts w:ascii="仿宋" w:hAnsi="仿宋" w:eastAsia="仿宋"/>
          <w:sz w:val="28"/>
          <w:szCs w:val="28"/>
        </w:rPr>
        <w:t>MP3</w:t>
      </w:r>
      <w:r>
        <w:rPr>
          <w:rFonts w:hint="eastAsia" w:ascii="仿宋" w:hAnsi="仿宋" w:eastAsia="仿宋"/>
          <w:sz w:val="28"/>
          <w:szCs w:val="28"/>
        </w:rPr>
        <w:t>格式），在决赛前按大赛办指定时间上传至指定邮箱。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（二）剧目片段表演穿剧目服装。专业拓展能力（动作模仿与即兴表演）穿着练功服</w:t>
      </w:r>
      <w:r>
        <w:rPr>
          <w:rFonts w:ascii="仿宋" w:hAnsi="仿宋" w:eastAsia="仿宋"/>
          <w:sz w:val="28"/>
          <w:szCs w:val="28"/>
        </w:rPr>
        <w:t xml:space="preserve">: </w:t>
      </w:r>
      <w:r>
        <w:rPr>
          <w:rFonts w:hint="eastAsia" w:ascii="仿宋" w:hAnsi="仿宋" w:eastAsia="仿宋"/>
          <w:sz w:val="28"/>
          <w:szCs w:val="28"/>
        </w:rPr>
        <w:t>男女生均为短袖</w:t>
      </w:r>
      <w:r>
        <w:rPr>
          <w:rFonts w:ascii="仿宋" w:hAnsi="仿宋" w:eastAsia="仿宋"/>
          <w:sz w:val="28"/>
          <w:szCs w:val="28"/>
        </w:rPr>
        <w:t>T</w:t>
      </w:r>
      <w:r>
        <w:rPr>
          <w:rFonts w:hint="eastAsia" w:ascii="仿宋" w:hAnsi="仿宋" w:eastAsia="仿宋"/>
          <w:sz w:val="28"/>
          <w:szCs w:val="28"/>
        </w:rPr>
        <w:t>恤、练功长裤。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（三）剧目灯光为基本光。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九、技术平台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（一）大赛提供舞蹈实训室。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（二）配备常规灯。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十、成绩评定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（一）评分标准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.舞蹈剧目片段表演，依据选手的专业素质、技术技巧、对作品的艺术表现能力和水平、以及作品的难度等因素，确定标准，综合评分。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2.舞蹈素养，依据选手现场回答问题的准确程度进行评分。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第一轮比赛分值权重为</w:t>
      </w:r>
      <w:r>
        <w:rPr>
          <w:rFonts w:ascii="仿宋" w:hAnsi="仿宋" w:eastAsia="仿宋"/>
          <w:sz w:val="28"/>
          <w:szCs w:val="28"/>
        </w:rPr>
        <w:t>60</w:t>
      </w:r>
      <w:r>
        <w:rPr>
          <w:rFonts w:hint="eastAsia" w:ascii="仿宋" w:hAnsi="仿宋" w:eastAsia="仿宋"/>
          <w:sz w:val="28"/>
          <w:szCs w:val="28"/>
        </w:rPr>
        <w:t>％，第二轮比赛分值权重为</w:t>
      </w:r>
      <w:r>
        <w:rPr>
          <w:rFonts w:ascii="仿宋" w:hAnsi="仿宋" w:eastAsia="仿宋"/>
          <w:sz w:val="28"/>
          <w:szCs w:val="28"/>
        </w:rPr>
        <w:t>40</w:t>
      </w:r>
      <w:r>
        <w:rPr>
          <w:rFonts w:hint="eastAsia" w:ascii="仿宋" w:hAnsi="仿宋" w:eastAsia="仿宋"/>
          <w:sz w:val="28"/>
          <w:szCs w:val="28"/>
        </w:rPr>
        <w:t>％。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（二）评分方法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比赛评分遵循科学合理、切实严谨、公平公正的原则，既全面衡量，又突出重点；既重视基础水平和质量，又重视综合表现、应用和创造能力；专业性与职业性相结合。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评分采取由评审委员会当场集体评分的方法。每位评委独立评分；由专门人员在统一时间收取评分表；计算得出其它分数的平均分，即为选手的比赛得分。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分数采用百分制。每项比赛内容满分均为</w:t>
      </w:r>
      <w:r>
        <w:rPr>
          <w:rFonts w:ascii="仿宋" w:hAnsi="仿宋" w:eastAsia="仿宋"/>
          <w:sz w:val="28"/>
          <w:szCs w:val="28"/>
        </w:rPr>
        <w:t>100</w:t>
      </w:r>
      <w:r>
        <w:rPr>
          <w:rFonts w:hint="eastAsia" w:ascii="仿宋" w:hAnsi="仿宋" w:eastAsia="仿宋"/>
          <w:sz w:val="28"/>
          <w:szCs w:val="28"/>
        </w:rPr>
        <w:t>分。参赛选手的最后总得分，由每项比赛得分计算后相加而成。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十一、奖项设定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（一）参赛选手个人奖，设一、二、三等奖。以参赛选手总数为基数，一等奖占比</w:t>
      </w:r>
      <w:r>
        <w:rPr>
          <w:rFonts w:ascii="仿宋" w:hAnsi="仿宋" w:eastAsia="仿宋"/>
          <w:sz w:val="28"/>
          <w:szCs w:val="28"/>
        </w:rPr>
        <w:t>10%</w:t>
      </w:r>
      <w:r>
        <w:rPr>
          <w:rFonts w:hint="eastAsia" w:ascii="仿宋" w:hAnsi="仿宋" w:eastAsia="仿宋"/>
          <w:sz w:val="28"/>
          <w:szCs w:val="28"/>
        </w:rPr>
        <w:t>，二等奖占比</w:t>
      </w:r>
      <w:r>
        <w:rPr>
          <w:rFonts w:ascii="仿宋" w:hAnsi="仿宋" w:eastAsia="仿宋"/>
          <w:sz w:val="28"/>
          <w:szCs w:val="28"/>
        </w:rPr>
        <w:t>20%</w:t>
      </w:r>
      <w:r>
        <w:rPr>
          <w:rFonts w:hint="eastAsia" w:ascii="仿宋" w:hAnsi="仿宋" w:eastAsia="仿宋"/>
          <w:sz w:val="28"/>
          <w:szCs w:val="28"/>
        </w:rPr>
        <w:t>，三等奖占比</w:t>
      </w:r>
      <w:r>
        <w:rPr>
          <w:rFonts w:ascii="仿宋" w:hAnsi="仿宋" w:eastAsia="仿宋"/>
          <w:sz w:val="28"/>
          <w:szCs w:val="28"/>
        </w:rPr>
        <w:t>30%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（二）优秀指导教师奖。获奖的参赛选手指导教师颁发优秀指导教师证书。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十二、赛项安全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赛事安全是技能竞赛一切工作顺利开展的先决条件，是赛事筹备和运行工作必须考虑的核心问题。大赛办采取切实有效措施保证大赛期间参赛选手、指导教师、裁判员、工作人员及观众的人身安全。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（一）比赛环境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大赛办须在赛前组织专人对比赛现场考察，并对安全工作提出明确要求。赛场的布置，赛场内的器材、设备，应符合国家有关安全规定。如有必要，也可进行赛场仿真模拟测试，以发现可能出现的问题。承办单位赛前须按照大赛办要求排除安全隐患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赛场周围要设立警戒线，要求所有参赛人员必须凭大赛办印发的有效证件进入场地，防止无关人员进入发生意外事件。比赛现场内应参照相关职业岗位的要求为选手提供必要的劳动保护。在具有危险性的操作环节，裁判员要严防选手出现错误操作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承办单位应提供保证应急预案实施的条件。对于比赛内容涉及高空作业、可能有坠物、大用电量、易发生火灾等情况的赛项，必须明确制度和预案，并配备急救人员与设施。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严格控制与参赛无关的易燃易爆以及各类危险品进入比赛场地，不许随便携带书包进入赛场。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5.大赛现场需对赛场进行网络安全控制，以免场内外信息交互，充分体现大赛的严肃、公平和公正性。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6.大赛办须会同承办单位制定开放赛场和体验区的人员疏导方案。赛场环境中存在人员密集、车流人流交错的区域，设置齐全的指示标志外，安排引导人员，并开辟备用通道。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大赛期间，承办单位须在赛场管理的关键岗位，增加力量，建立安全管理方案。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（二）生活条件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比赛期间，由大赛办统一安排参赛选手和指导教师午餐。承办单位须尊重少数民族的信仰及文化，根据国家相关的民族政策，安排好少数民族选手和教师的饮食起居。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各赛项的安全管理，除了可以采取必要的安全隔离措施外，应严格遵守国家相关法律法规，保护个人隐私和人身自由。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（三）组队责任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各学校组织代表队时，须安排为参赛选手购买大赛期间的人身意外伤害保险。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各学校代表队组成后，须制定相关管理制度，并对所有选手、指导教师进行安全教育。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各参赛队伍须加强对参与比赛人员的安全管理，实现与赛场安全管理的对接。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（四）应急处理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比赛期间发生意外事故，发现者应第一时间报告大赛办，同时采取措施避免事态扩大。大赛办应立即启动预案予以解决并报告组委会。赛项出现重大安全问题可以停赛，是否停赛由大赛办决定。事后，大赛办应向组委会报告详细情况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（五）处罚措施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因参赛队伍原因造成重大安全事故的，取消其获奖资格。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参赛队伍有发生重大安全事故隐患，经赛场工作人员提示、警告无效的，可取消其继续比赛的资格。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赛事工作人员违规的，按照相应的制度追究责任。情节恶劣并造成重大安全事故的，由司法机关追究相应法律责任。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十三、竞赛须知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（一）参赛队须知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参赛选手、指导教师、参赛曲目在报名获得确认后，不得更换。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参赛队须为参赛选手购买保险。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（二）领队、指导教师须知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按要求准时参加领队会等会议，并认真传达、落实会议精神，协助大赛办组织好本队选手参赛的相关事宜。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按时参加抽签活动，确认比赛出场顺序，确保本队参赛选手准时参加各项比赛。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熟悉比赛流程，妥善安排好本队人员每天的吃、住、行等日常生活，保证安全。与相关赛务工作小组保持联系。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贯彻执行比赛的各项规定，比赛期间不得私自接触评委。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</w:rPr>
        <w:t>参赛队对评分、评奖、处罚等有异议拟申诉的，统一由领队在评分、评奖结果和处罚决定公布后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小时内，向赛项仲裁工作组递交书面申诉报告。过时或口头申诉不予受理。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</w:rPr>
        <w:t>做好本队人员的思想教育和选手业务辅导、心理疏导工作，引导参赛选手团结友爱，互相协作，树立良好的赛风。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7.</w:t>
      </w:r>
      <w:r>
        <w:rPr>
          <w:rFonts w:hint="eastAsia" w:ascii="仿宋" w:hAnsi="仿宋" w:eastAsia="仿宋"/>
          <w:sz w:val="28"/>
          <w:szCs w:val="28"/>
        </w:rPr>
        <w:t>自觉遵守比赛规则，尊重和支持评委和会务工作人员的工作，不随意进入比赛及其他禁止入内的区域，确保比赛进程的公平、公正、顺利、高效。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（三）参赛选手须知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参赛选手须持本人身份证、学生证及统一签发的参赛证参加比赛；须提前在规定时间内到达赛区现场检录；迟到超过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分钟的选手，视作弃权，不得入场比赛。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选手由引导员引导进入赛场，并在指定地点等候比赛，不得随意走动，不得大声喧哗。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选手不得携带任何书籍、纸质资料、通讯工具和存储设备（如</w:t>
      </w:r>
      <w:r>
        <w:rPr>
          <w:rFonts w:ascii="仿宋" w:hAnsi="仿宋" w:eastAsia="仿宋"/>
          <w:sz w:val="28"/>
          <w:szCs w:val="28"/>
        </w:rPr>
        <w:t>U</w:t>
      </w:r>
      <w:r>
        <w:rPr>
          <w:rFonts w:hint="eastAsia" w:ascii="仿宋" w:hAnsi="仿宋" w:eastAsia="仿宋"/>
          <w:sz w:val="28"/>
          <w:szCs w:val="28"/>
        </w:rPr>
        <w:t>盘）进入赛场，一旦发现，视同作弊。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所有比赛项目均须在规定时间内完成，超时或缺项将扣分。选手比赛结束，即跟随引导员离开赛场，不得在赛场滞留。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</w:rPr>
        <w:t>在比赛过程中，要严格按照规定程序进行操作，爱护比赛现场的设备和器材，注意安全，防止意外事故发生。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</w:rPr>
        <w:t>参赛选手应遵守比赛规则和赛场纪律，服从比赛大赛办的指挥和工作人员的安排。诚信参赛，拒绝舞弊，一旦发现弄虚作假等舞弊行为，即取消该选手的比赛资格和成绩，并通报批评。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（四）工作人员须知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必须服从大赛办统一指挥，认真履行职责，做好比赛各项服务工作。按时到岗，尽职尽责做好分配的各项工作，保证比赛顺利进行。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协助大赛办做好抽签、检录、计时和统分等工作。认真检查、核准选手证件，引领选手进入和离开赛场，不得带领非参赛选手进入赛场。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如遇突发事件，要及时向大赛办报告，同时做好疏导工作，避免重大事故发生，确保比赛圆满成功。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不得在赛场内接听或打电话。坚守岗位，不做与工作岗位无关的事项。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十四、申诉与仲裁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本赛项在比赛过程中若出现有失公正或有关人员违规等现象，参赛队领队可在比赛结束后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小时之内向仲裁组提出书面申诉。</w:t>
      </w:r>
      <w:r>
        <w:rPr>
          <w:rFonts w:ascii="仿宋" w:hAnsi="仿宋" w:eastAsia="仿宋"/>
          <w:sz w:val="28"/>
          <w:szCs w:val="28"/>
        </w:rPr>
        <w:t xml:space="preserve">      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书面申诉应对申诉事件的现象、发生时间、涉及人员、申诉依据等进行充分、实事求是的叙述，并由领队亲笔签名。非书面申诉不予受理。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赛项仲裁工作组在接到申诉报告后的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小时内组织复议，并及时将复议结果以书面形式告知申诉方，仲裁结果为最终结果。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十五、竞赛观摩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比赛观摩对象为参赛院校师生及有关从业人员。观摩要求：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1.观摩凭选手证、领队证、指导教师证、工作证等相关证件入场；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2.不得喧哗，不得对场上比赛选手做出任何提示或干扰，不得进入评委席，不得干扰评委正常工作；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3.若出现干扰比赛正常进行的行为，工作人员有权将相关人员带离现场。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十六、竞赛录像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大赛办要安排对全部比赛过程无盲点录像，同时，安排对优秀选手、优秀指导教师、评委和行业专家进行采访；突出赛项重点与优势特色，为大赛宣传和资源转化提供全面的信息资料。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十七、资源转化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（一）赛项资源的整理归类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赛项结束后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个月内完成竞赛资源的整理与归档，并在此基础上完成制定资源转化方案。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（二）教学资源转化方案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1.在赛项结束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个月内，整理编辑出竞赛获奖选手的风采展示片和竞赛宣传片。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.在赛项结束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个月内，完成编辑比赛样题、比赛考核评分案例等，促进教学方式、培养模式、评价方式的改革，全面提升舞蹈表演专业建设水平。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.在赛项结束半年内，完成比赛视频的编辑制作，推进教学资源开发。编辑比赛和专家点评音像记录，使之成为课堂教学真实、生动、共享性视频资源，为选拔和推出优秀舞蹈人才提供广阔的平台。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6026EA"/>
    <w:rsid w:val="00100EC3"/>
    <w:rsid w:val="0011770F"/>
    <w:rsid w:val="00160BFB"/>
    <w:rsid w:val="001735AA"/>
    <w:rsid w:val="00236812"/>
    <w:rsid w:val="00286F87"/>
    <w:rsid w:val="00340CEF"/>
    <w:rsid w:val="004061B2"/>
    <w:rsid w:val="005152E3"/>
    <w:rsid w:val="0062098A"/>
    <w:rsid w:val="00630575"/>
    <w:rsid w:val="006D44B6"/>
    <w:rsid w:val="007C5AA3"/>
    <w:rsid w:val="00844631"/>
    <w:rsid w:val="00854130"/>
    <w:rsid w:val="00876EBB"/>
    <w:rsid w:val="008A1D94"/>
    <w:rsid w:val="008B0719"/>
    <w:rsid w:val="009149C3"/>
    <w:rsid w:val="00A560FC"/>
    <w:rsid w:val="00AE07D1"/>
    <w:rsid w:val="00EF7E67"/>
    <w:rsid w:val="00F660CF"/>
    <w:rsid w:val="00F848FF"/>
    <w:rsid w:val="00FD4208"/>
    <w:rsid w:val="036026EA"/>
    <w:rsid w:val="130C6C0E"/>
    <w:rsid w:val="19B9568C"/>
    <w:rsid w:val="19FA75BF"/>
    <w:rsid w:val="213A6568"/>
    <w:rsid w:val="26813B83"/>
    <w:rsid w:val="2CD760E2"/>
    <w:rsid w:val="387F03D9"/>
    <w:rsid w:val="3D2B510F"/>
    <w:rsid w:val="45FD5D45"/>
    <w:rsid w:val="4AC746AB"/>
    <w:rsid w:val="52704A51"/>
    <w:rsid w:val="55F114B7"/>
    <w:rsid w:val="589418F4"/>
    <w:rsid w:val="63B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Calibri" w:hAnsi="Calibri"/>
      <w:kern w:val="0"/>
      <w:sz w:val="24"/>
      <w:szCs w:val="20"/>
    </w:rPr>
  </w:style>
  <w:style w:type="paragraph" w:styleId="4">
    <w:name w:val="Date"/>
    <w:basedOn w:val="1"/>
    <w:next w:val="1"/>
    <w:link w:val="10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日期 Char"/>
    <w:basedOn w:val="7"/>
    <w:link w:val="4"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750</Words>
  <Characters>4280</Characters>
  <Lines>35</Lines>
  <Paragraphs>10</Paragraphs>
  <ScaleCrop>false</ScaleCrop>
  <LinksUpToDate>false</LinksUpToDate>
  <CharactersWithSpaces>5020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2018-08-24T13:53:00Z</dcterms:created>
  <dc:creator>pingguo</dc:creator>
  <cp:lastModifiedBy>lenovo</cp:lastModifiedBy>
  <dcterms:modified xsi:type="dcterms:W3CDTF">2018-09-27T05:57:24Z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