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1A" w:rsidRDefault="00F07F46">
      <w:pPr>
        <w:widowControl/>
        <w:spacing w:line="560" w:lineRule="exact"/>
        <w:rPr>
          <w:rFonts w:ascii="黑体" w:eastAsia="黑体" w:hAnsi="仿宋" w:cs="仿宋"/>
          <w:bCs/>
          <w:sz w:val="32"/>
          <w:szCs w:val="32"/>
        </w:rPr>
      </w:pPr>
      <w:r>
        <w:rPr>
          <w:rFonts w:ascii="黑体" w:eastAsia="黑体" w:hAnsi="仿宋" w:cs="仿宋" w:hint="eastAsia"/>
          <w:bCs/>
          <w:sz w:val="32"/>
          <w:szCs w:val="32"/>
        </w:rPr>
        <w:t xml:space="preserve">附件1  </w:t>
      </w:r>
    </w:p>
    <w:p w:rsidR="00CB0A1A" w:rsidRDefault="00F07F46">
      <w:pPr>
        <w:pStyle w:val="a3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沈阳职业院校技能大赛比赛项目时间与承办单位</w:t>
      </w:r>
    </w:p>
    <w:tbl>
      <w:tblPr>
        <w:tblW w:w="100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1300"/>
        <w:gridCol w:w="992"/>
        <w:gridCol w:w="2761"/>
        <w:gridCol w:w="1346"/>
        <w:gridCol w:w="1388"/>
        <w:gridCol w:w="1699"/>
      </w:tblGrid>
      <w:tr w:rsidR="00CB0A1A">
        <w:trPr>
          <w:trHeight w:val="79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比赛</w:t>
            </w:r>
          </w:p>
          <w:p w:rsidR="00CB0A1A" w:rsidRDefault="00F07F46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专业</w:t>
            </w:r>
          </w:p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赛项名称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竞赛形式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工种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承办单位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10.12-13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农林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牧渔类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（1）艺术插花（中职）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法库县中等职业专业学校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（2）蔬菜嫁接（中职）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jc w:val="center"/>
              <w:rPr>
                <w:rFonts w:ascii="宋体"/>
                <w:bCs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10.13-14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农林</w:t>
            </w:r>
          </w:p>
          <w:p w:rsidR="00CB0A1A" w:rsidRDefault="00F07F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牧渔类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（3）农机维修（中职）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农机维修工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辽中区职业教育中心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10.15-16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学前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（34）学前教育专业教育技能（中职）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团体（2人）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保育员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沈阳市艺术幼儿师范学校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10.16-17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休闲</w:t>
            </w:r>
          </w:p>
          <w:p w:rsidR="00CB0A1A" w:rsidRDefault="00F07F46">
            <w:pPr>
              <w:widowControl/>
              <w:spacing w:line="240" w:lineRule="exact"/>
              <w:ind w:firstLineChars="50" w:firstLine="105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保健类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color w:val="0000FF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（35）晚宴整体造型（中职）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美容师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375"/>
              </w:tabs>
              <w:spacing w:line="240" w:lineRule="atLeast"/>
              <w:ind w:left="630" w:hangingChars="300" w:hanging="63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沈阳市轻工艺术学校</w:t>
            </w:r>
          </w:p>
          <w:p w:rsidR="00CB0A1A" w:rsidRDefault="00CB0A1A">
            <w:pPr>
              <w:jc w:val="center"/>
              <w:rPr>
                <w:rFonts w:ascii="宋体"/>
                <w:color w:val="FF0000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（36）新娘整体造型（中职）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美容师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（37）标准卷杠（中职）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美发师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（38）男士无缝推剪（中职）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美发师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10.17-18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土木水利类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4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）建筑装饰技能</w:t>
            </w:r>
            <w:r>
              <w:rPr>
                <w:rFonts w:ascii="宋体" w:hAnsi="宋体" w:hint="eastAsia"/>
                <w:kern w:val="0"/>
                <w:szCs w:val="21"/>
              </w:rPr>
              <w:t>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团体（2人）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沈阳市城市建设管理学校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5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）建筑工程测量</w:t>
            </w:r>
            <w:r>
              <w:rPr>
                <w:rFonts w:ascii="宋体" w:hAnsi="宋体" w:hint="eastAsia"/>
                <w:kern w:val="0"/>
                <w:szCs w:val="21"/>
              </w:rPr>
              <w:t>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团体（4人）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8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jc w:val="center"/>
              <w:rPr>
                <w:rFonts w:ascii="Verdana" w:hAnsi="Verdana" w:cs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int="eastAsia"/>
                <w:color w:val="000000" w:themeColor="text1"/>
                <w:kern w:val="0"/>
                <w:szCs w:val="21"/>
              </w:rPr>
              <w:t>10.18-19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财经</w:t>
            </w:r>
          </w:p>
          <w:p w:rsidR="00CB0A1A" w:rsidRDefault="00F07F46">
            <w:pPr>
              <w:widowControl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商贸类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（7）职业英语技能（服务类）（中职）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团体（2人）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沈阳市外事服务学校</w:t>
            </w:r>
          </w:p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spacing w:line="28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jc w:val="center"/>
              <w:rPr>
                <w:rFonts w:ascii="Verdana" w:hAnsi="Verdan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（8）职业英语技能（其他类（中职））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团体（2人）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jc w:val="center"/>
              <w:rPr>
                <w:rFonts w:ascii="Verdana" w:hAnsi="Verdan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教育与体育大类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（10）英语口语（高职）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jc w:val="center"/>
              <w:rPr>
                <w:rFonts w:ascii="Verdana" w:hAnsi="Verdan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旅游服务类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（24）中式烹调（中职）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（25）西式烹调（中职）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（26）冷拼与食品雕刻（中职）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Verdana" w:hAnsi="Verdan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（27）中西式面点（中职）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10.22- 23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文化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艺术类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（9）艺术专业技能（中国舞表演）专业组（中职）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沈阳市旅游学校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10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）艺术专业技能（声乐表演）</w:t>
            </w:r>
            <w:r>
              <w:rPr>
                <w:rFonts w:ascii="宋体" w:hAnsi="宋体" w:hint="eastAsia"/>
                <w:kern w:val="0"/>
                <w:szCs w:val="21"/>
              </w:rPr>
              <w:t>专业组（中职）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11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）艺术专业技能（钢琴演奏）</w:t>
            </w:r>
            <w:r>
              <w:rPr>
                <w:rFonts w:ascii="宋体" w:hAnsi="宋体" w:hint="eastAsia"/>
                <w:kern w:val="0"/>
                <w:szCs w:val="21"/>
              </w:rPr>
              <w:t>专业组（中职）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12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）艺术专业技能（弹拨乐演奏）</w:t>
            </w:r>
            <w:r>
              <w:rPr>
                <w:rFonts w:ascii="宋体" w:hAnsi="宋体" w:hint="eastAsia"/>
                <w:kern w:val="0"/>
                <w:szCs w:val="21"/>
              </w:rPr>
              <w:t>专业组（中职）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（13）艺术专业技能（中国舞表演）非专业组（中职）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14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）艺术专业技能（声乐表演）</w:t>
            </w:r>
            <w:r>
              <w:rPr>
                <w:rFonts w:ascii="宋体" w:hAnsi="宋体" w:hint="eastAsia"/>
                <w:kern w:val="0"/>
                <w:szCs w:val="21"/>
              </w:rPr>
              <w:t>非专业组（中职）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15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）艺术专业技能（钢琴演奏）</w:t>
            </w:r>
            <w:r>
              <w:rPr>
                <w:rFonts w:ascii="宋体" w:hAnsi="宋体" w:hint="eastAsia"/>
                <w:kern w:val="0"/>
                <w:szCs w:val="21"/>
              </w:rPr>
              <w:t>非专业组（中职）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16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）艺术专业技能（弹拨乐演奏）</w:t>
            </w:r>
            <w:r>
              <w:rPr>
                <w:rFonts w:ascii="宋体" w:hAnsi="宋体" w:hint="eastAsia"/>
                <w:kern w:val="0"/>
                <w:szCs w:val="21"/>
              </w:rPr>
              <w:t>非专业组（中职）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10.23-24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交通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运输类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（28）汽车机电维修（中职）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汽车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维修工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沈阳市汽车工程学校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（29）车身修复（钣金）（中职）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汽车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维修工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（30）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汽车营销</w:t>
            </w:r>
            <w:r>
              <w:rPr>
                <w:rFonts w:ascii="宋体" w:hAnsi="宋体" w:hint="eastAsia"/>
                <w:kern w:val="0"/>
                <w:szCs w:val="21"/>
              </w:rPr>
              <w:t>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团体（2人）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加工制造类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（21）电梯维修保养（中职）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团体（2人）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10.24-25</w:t>
            </w:r>
          </w:p>
          <w:p w:rsidR="00CB0A1A" w:rsidRPr="005B3E9C" w:rsidRDefault="00CB0A1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财经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商贸类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（6）沙盘模拟企业经营（中职）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团体（4人）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沈阳现代制造服务学校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信息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技术类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31）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数字影音后期制作技术</w:t>
            </w:r>
            <w:r>
              <w:rPr>
                <w:rFonts w:ascii="宋体" w:hAnsi="宋体" w:hint="eastAsia"/>
                <w:kern w:val="0"/>
                <w:szCs w:val="21"/>
              </w:rPr>
              <w:t>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（33）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通信与控制系统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(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高铁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)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集成与维护</w:t>
            </w:r>
            <w:r>
              <w:rPr>
                <w:rFonts w:ascii="宋体" w:hAnsi="宋体" w:hint="eastAsia"/>
                <w:kern w:val="0"/>
                <w:szCs w:val="21"/>
              </w:rPr>
              <w:t>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团体（3人）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10.25-26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医药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卫生类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（39）护理技能（中职）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养老护理员</w:t>
            </w:r>
          </w:p>
          <w:p w:rsidR="00CB0A1A" w:rsidRDefault="00CB0A1A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沈阳市中医药学校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11</w:t>
            </w:r>
          </w:p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10.26-27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旅游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服务类</w:t>
            </w:r>
          </w:p>
          <w:p w:rsidR="00CB0A1A" w:rsidRDefault="00CB0A1A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  <w:p w:rsidR="00CB0A1A" w:rsidRDefault="00CB0A1A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（22）导游（普通话）（中职）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jc w:val="center"/>
            </w:pPr>
            <w:r>
              <w:rPr>
                <w:rFonts w:ascii="宋体" w:hint="eastAsia"/>
                <w:szCs w:val="21"/>
              </w:rPr>
              <w:t>辽宁现代服务职业技术学院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（23）酒店服务（中职）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jc w:val="center"/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spacing w:line="280" w:lineRule="exact"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spacing w:line="28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（8）普通话导游服务（高职）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CB0A1A">
            <w:pPr>
              <w:widowControl/>
              <w:jc w:val="center"/>
              <w:rPr>
                <w:rFonts w:asci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（9）英语导游服务</w:t>
            </w:r>
            <w:r>
              <w:rPr>
                <w:rFonts w:ascii="宋体" w:hAnsi="宋体" w:hint="eastAsia"/>
              </w:rPr>
              <w:t xml:space="preserve"> 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12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int="eastAsia"/>
                <w:color w:val="000000" w:themeColor="text1"/>
                <w:kern w:val="0"/>
                <w:szCs w:val="21"/>
              </w:rPr>
              <w:t>10.29-30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加工</w:t>
            </w:r>
          </w:p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制造类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（20）焊接技术（中职）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焊工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沈阳职业技术学院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13</w:t>
            </w:r>
            <w:bookmarkStart w:id="0" w:name="_GoBack"/>
            <w:bookmarkEnd w:id="0"/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int="eastAsia"/>
                <w:color w:val="000000" w:themeColor="text1"/>
                <w:kern w:val="0"/>
                <w:szCs w:val="21"/>
              </w:rPr>
              <w:t>10.30-31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信息技术类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（32）网络搭建与应用（中职）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团体（2人）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沈阳市信息工程学校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14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int="eastAsia"/>
                <w:color w:val="000000" w:themeColor="text1"/>
                <w:kern w:val="0"/>
                <w:szCs w:val="21"/>
              </w:rPr>
              <w:t>10.31-11.1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医药</w:t>
            </w:r>
          </w:p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卫生类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（40）中药传统技能（中职）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——</w:t>
            </w:r>
          </w:p>
          <w:p w:rsidR="00CB0A1A" w:rsidRDefault="00CB0A1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沈阳市化工学校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11.1-2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加工</w:t>
            </w:r>
          </w:p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制造类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（17）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机电一体化设备组装与调试</w:t>
            </w:r>
            <w:r>
              <w:rPr>
                <w:rFonts w:ascii="宋体" w:hAnsi="宋体" w:hint="eastAsia"/>
                <w:kern w:val="0"/>
                <w:szCs w:val="21"/>
              </w:rPr>
              <w:t>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电工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沈阳市装备制造工程学校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int="eastAsia"/>
                <w:color w:val="000000" w:themeColor="text1"/>
                <w:kern w:val="0"/>
                <w:szCs w:val="21"/>
              </w:rPr>
              <w:t>11.2-3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18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）数控车加工技术</w:t>
            </w:r>
            <w:r>
              <w:rPr>
                <w:rFonts w:ascii="宋体" w:hAnsi="宋体" w:hint="eastAsia"/>
                <w:kern w:val="0"/>
                <w:szCs w:val="21"/>
              </w:rPr>
              <w:t>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数控车工</w:t>
            </w: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int="eastAsia"/>
                <w:color w:val="000000" w:themeColor="text1"/>
                <w:kern w:val="0"/>
                <w:szCs w:val="21"/>
              </w:rPr>
              <w:t>11.2-3-4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tabs>
                <w:tab w:val="left" w:pos="1890"/>
              </w:tabs>
              <w:spacing w:line="240" w:lineRule="exact"/>
              <w:jc w:val="center"/>
              <w:rPr>
                <w:rFonts w:ascii="Verdana" w:hAnsi="Verdana" w:cs="宋体"/>
                <w:color w:val="2A2A2A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（</w:t>
            </w:r>
            <w:r>
              <w:rPr>
                <w:rFonts w:ascii="Verdana" w:hAnsi="Verdana" w:cs="宋体"/>
                <w:color w:val="2A2A2A"/>
                <w:kern w:val="0"/>
                <w:szCs w:val="21"/>
              </w:rPr>
              <w:t>19</w:t>
            </w:r>
            <w:r>
              <w:rPr>
                <w:rFonts w:ascii="Verdana" w:hAnsi="Verdana" w:cs="宋体" w:hint="eastAsia"/>
                <w:color w:val="2A2A2A"/>
                <w:kern w:val="0"/>
                <w:szCs w:val="21"/>
              </w:rPr>
              <w:t>）数控车铣技术</w:t>
            </w:r>
            <w:r>
              <w:rPr>
                <w:rFonts w:ascii="宋体" w:hAnsi="宋体" w:hint="eastAsia"/>
                <w:kern w:val="0"/>
                <w:szCs w:val="21"/>
              </w:rPr>
              <w:t>（中职）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单人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数控铣工</w:t>
            </w: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16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 w:rsidP="00741A35">
            <w:pPr>
              <w:widowControl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11.</w:t>
            </w:r>
            <w:r w:rsidR="00741A3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加工</w:t>
            </w:r>
          </w:p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制造类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（1）模具数字化数字化设计与制造工艺（高职）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团体（3人）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维修电工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沈阳职业技术学院</w:t>
            </w: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 w:rsidP="00741A35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11.</w:t>
            </w:r>
            <w:r w:rsidR="00741A3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</w:t>
            </w: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-</w:t>
            </w:r>
            <w:r w:rsidR="00741A3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（2）工业产品数字化</w:t>
            </w:r>
          </w:p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设计与制造（高职）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团体（3人）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11.8-9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（3）自动化生产线安装与调试（高职）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团体（2人）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维修电工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 w:rsidP="00741A35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11.</w:t>
            </w:r>
            <w:r w:rsidR="00741A35"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（4）数控机床装调与技术改造（高职）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团体（3人）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车工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11.8-9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财经类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（5）电子商务技能（高职）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团体（4人）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11.8-9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（6）市场营销技能（高职）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团体（4人）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B0A1A">
        <w:trPr>
          <w:trHeight w:val="79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Pr="005B3E9C" w:rsidRDefault="00F07F46">
            <w:pPr>
              <w:widowControl/>
              <w:jc w:val="center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5B3E9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11.8-9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（7）银行业务综合技能（高职）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F07F46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团体（4人）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A1A" w:rsidRDefault="00CB0A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:rsidR="00CB0A1A" w:rsidRDefault="00CB0A1A">
      <w:pPr>
        <w:pStyle w:val="a3"/>
        <w:spacing w:line="240" w:lineRule="atLeast"/>
        <w:rPr>
          <w:rFonts w:ascii="宋体"/>
          <w:bCs/>
          <w:sz w:val="32"/>
          <w:szCs w:val="32"/>
        </w:rPr>
      </w:pPr>
    </w:p>
    <w:p w:rsidR="00CB0A1A" w:rsidRDefault="00CB0A1A">
      <w:pPr>
        <w:pStyle w:val="a3"/>
        <w:spacing w:line="240" w:lineRule="atLeast"/>
        <w:rPr>
          <w:rFonts w:ascii="黑体" w:eastAsia="黑体" w:hAnsi="宋体"/>
          <w:bCs/>
          <w:sz w:val="32"/>
          <w:szCs w:val="32"/>
        </w:rPr>
      </w:pPr>
    </w:p>
    <w:p w:rsidR="00CB0A1A" w:rsidRDefault="00CB0A1A">
      <w:pPr>
        <w:pStyle w:val="a3"/>
        <w:spacing w:line="240" w:lineRule="atLeast"/>
        <w:rPr>
          <w:rFonts w:ascii="黑体" w:eastAsia="黑体" w:hAnsi="宋体"/>
          <w:bCs/>
          <w:sz w:val="32"/>
          <w:szCs w:val="32"/>
        </w:rPr>
      </w:pPr>
    </w:p>
    <w:p w:rsidR="00CB0A1A" w:rsidRDefault="00CB0A1A">
      <w:pPr>
        <w:pStyle w:val="a3"/>
        <w:spacing w:line="240" w:lineRule="atLeast"/>
        <w:rPr>
          <w:rFonts w:ascii="黑体" w:eastAsia="黑体" w:hAnsi="宋体"/>
          <w:bCs/>
          <w:sz w:val="32"/>
          <w:szCs w:val="32"/>
        </w:rPr>
      </w:pPr>
    </w:p>
    <w:sectPr w:rsidR="00CB0A1A" w:rsidSect="00CB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E3" w:rsidRDefault="00A301E3" w:rsidP="005B3E9C">
      <w:r>
        <w:separator/>
      </w:r>
    </w:p>
  </w:endnote>
  <w:endnote w:type="continuationSeparator" w:id="0">
    <w:p w:rsidR="00A301E3" w:rsidRDefault="00A301E3" w:rsidP="005B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E3" w:rsidRDefault="00A301E3" w:rsidP="005B3E9C">
      <w:r>
        <w:separator/>
      </w:r>
    </w:p>
  </w:footnote>
  <w:footnote w:type="continuationSeparator" w:id="0">
    <w:p w:rsidR="00A301E3" w:rsidRDefault="00A301E3" w:rsidP="005B3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1CB"/>
    <w:rsid w:val="000361CB"/>
    <w:rsid w:val="000627E1"/>
    <w:rsid w:val="00065992"/>
    <w:rsid w:val="00077D20"/>
    <w:rsid w:val="000A1E23"/>
    <w:rsid w:val="000C2FAB"/>
    <w:rsid w:val="000F3B6A"/>
    <w:rsid w:val="0015587B"/>
    <w:rsid w:val="001A58BF"/>
    <w:rsid w:val="001B5831"/>
    <w:rsid w:val="0020291E"/>
    <w:rsid w:val="00234179"/>
    <w:rsid w:val="00261344"/>
    <w:rsid w:val="002C72A9"/>
    <w:rsid w:val="003D2877"/>
    <w:rsid w:val="003F46D3"/>
    <w:rsid w:val="00427E67"/>
    <w:rsid w:val="005B3E9C"/>
    <w:rsid w:val="005D1C9B"/>
    <w:rsid w:val="00687A8A"/>
    <w:rsid w:val="00722F09"/>
    <w:rsid w:val="00741A35"/>
    <w:rsid w:val="0079630A"/>
    <w:rsid w:val="007A04CA"/>
    <w:rsid w:val="00825D6B"/>
    <w:rsid w:val="008F6345"/>
    <w:rsid w:val="00900C4C"/>
    <w:rsid w:val="009865BC"/>
    <w:rsid w:val="00A262CD"/>
    <w:rsid w:val="00A301E3"/>
    <w:rsid w:val="00B43AEC"/>
    <w:rsid w:val="00BA42EE"/>
    <w:rsid w:val="00BC2B47"/>
    <w:rsid w:val="00BF1BF1"/>
    <w:rsid w:val="00C5195C"/>
    <w:rsid w:val="00C57555"/>
    <w:rsid w:val="00CB0A1A"/>
    <w:rsid w:val="00CF53D1"/>
    <w:rsid w:val="00D177DA"/>
    <w:rsid w:val="00D77C6A"/>
    <w:rsid w:val="00E13D70"/>
    <w:rsid w:val="00E6248B"/>
    <w:rsid w:val="00E768AF"/>
    <w:rsid w:val="00F07F46"/>
    <w:rsid w:val="00FD2003"/>
    <w:rsid w:val="00FD6B19"/>
    <w:rsid w:val="78AC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nhideWhenUsed/>
    <w:qFormat/>
    <w:rsid w:val="00CB0A1A"/>
    <w:pPr>
      <w:spacing w:after="120"/>
    </w:pPr>
    <w:rPr>
      <w:szCs w:val="24"/>
    </w:rPr>
  </w:style>
  <w:style w:type="paragraph" w:styleId="a4">
    <w:name w:val="footer"/>
    <w:basedOn w:val="a"/>
    <w:link w:val="Char"/>
    <w:uiPriority w:val="99"/>
    <w:unhideWhenUsed/>
    <w:rsid w:val="00CB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B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B0A1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CB0A1A"/>
    <w:rPr>
      <w:sz w:val="18"/>
      <w:szCs w:val="18"/>
    </w:rPr>
  </w:style>
  <w:style w:type="character" w:customStyle="1" w:styleId="Char2">
    <w:name w:val="正文文本 Char"/>
    <w:basedOn w:val="a0"/>
    <w:link w:val="a3"/>
    <w:uiPriority w:val="99"/>
    <w:semiHidden/>
    <w:rsid w:val="00CB0A1A"/>
    <w:rPr>
      <w:rFonts w:ascii="Calibri" w:eastAsia="宋体" w:hAnsi="Calibri" w:cs="Times New Roman"/>
    </w:rPr>
  </w:style>
  <w:style w:type="character" w:customStyle="1" w:styleId="Char1">
    <w:name w:val="正文文本 Char1"/>
    <w:link w:val="a3"/>
    <w:semiHidden/>
    <w:qFormat/>
    <w:locked/>
    <w:rsid w:val="00CB0A1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F4CBD-BF8A-4C39-AE18-01919385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bg1</dc:creator>
  <cp:lastModifiedBy>bg1</cp:lastModifiedBy>
  <cp:revision>19</cp:revision>
  <dcterms:created xsi:type="dcterms:W3CDTF">2018-08-11T14:28:00Z</dcterms:created>
  <dcterms:modified xsi:type="dcterms:W3CDTF">2018-09-27T13:15:00Z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